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Pr="00F44D15" w:rsidRDefault="00B659E1" w:rsidP="00B659E1">
      <w:pPr>
        <w:jc w:val="right"/>
        <w:rPr>
          <w:bCs/>
        </w:rPr>
      </w:pPr>
      <w:proofErr w:type="gramStart"/>
      <w:r w:rsidRPr="00F44D15">
        <w:rPr>
          <w:bCs/>
        </w:rPr>
        <w:t>Reg.</w:t>
      </w:r>
      <w:r w:rsidR="00F44D15">
        <w:rPr>
          <w:bCs/>
        </w:rPr>
        <w:t xml:space="preserve"> </w:t>
      </w:r>
      <w:r w:rsidRPr="00F44D15">
        <w:rPr>
          <w:bCs/>
        </w:rPr>
        <w:t>No.</w:t>
      </w:r>
      <w:proofErr w:type="gramEnd"/>
      <w:r w:rsidRPr="00F44D15">
        <w:rPr>
          <w:bCs/>
        </w:rPr>
        <w:t xml:space="preserve"> _____________</w:t>
      </w:r>
    </w:p>
    <w:p w:rsidR="00B659E1" w:rsidRDefault="00B659E1" w:rsidP="00B659E1">
      <w:pPr>
        <w:jc w:val="center"/>
        <w:rPr>
          <w:rFonts w:ascii="Arial" w:hAnsi="Arial" w:cs="Arial"/>
          <w:bCs/>
        </w:rPr>
      </w:pPr>
      <w:r w:rsidRPr="008C1209">
        <w:rPr>
          <w:rFonts w:ascii="Arial" w:hAnsi="Arial" w:cs="Arial"/>
          <w:bCs/>
          <w:noProof/>
        </w:rPr>
        <w:drawing>
          <wp:inline distT="0" distB="0" distL="0" distR="0">
            <wp:extent cx="1990646" cy="674200"/>
            <wp:effectExtent l="0" t="0" r="0" b="0"/>
            <wp:docPr id="12"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8" cstate="print"/>
                    <a:stretch>
                      <a:fillRect/>
                    </a:stretch>
                  </pic:blipFill>
                  <pic:spPr>
                    <a:xfrm>
                      <a:off x="0" y="0"/>
                      <a:ext cx="1990646" cy="674200"/>
                    </a:xfrm>
                    <a:prstGeom prst="rect">
                      <a:avLst/>
                    </a:prstGeom>
                  </pic:spPr>
                </pic:pic>
              </a:graphicData>
            </a:graphic>
          </wp:inline>
        </w:drawing>
      </w:r>
    </w:p>
    <w:p w:rsidR="00B659E1" w:rsidRDefault="00B659E1" w:rsidP="00B659E1">
      <w:pPr>
        <w:jc w:val="center"/>
        <w:rPr>
          <w:b/>
          <w:sz w:val="28"/>
          <w:szCs w:val="28"/>
        </w:rPr>
      </w:pPr>
      <w:r>
        <w:rPr>
          <w:b/>
          <w:sz w:val="28"/>
          <w:szCs w:val="28"/>
        </w:rPr>
        <w:t>End Semester Examination – Nov / Dec – 2019</w:t>
      </w:r>
    </w:p>
    <w:tbl>
      <w:tblPr>
        <w:tblW w:w="10638" w:type="dxa"/>
        <w:tblBorders>
          <w:bottom w:val="single" w:sz="4" w:space="0" w:color="auto"/>
        </w:tblBorders>
        <w:tblLook w:val="01E0"/>
      </w:tblPr>
      <w:tblGrid>
        <w:gridCol w:w="1616"/>
        <w:gridCol w:w="6232"/>
        <w:gridCol w:w="1890"/>
        <w:gridCol w:w="900"/>
      </w:tblGrid>
      <w:tr w:rsidR="00B659E1" w:rsidRPr="00AA3F2E" w:rsidTr="00342CB9">
        <w:tc>
          <w:tcPr>
            <w:tcW w:w="1616" w:type="dxa"/>
          </w:tcPr>
          <w:p w:rsidR="00B659E1" w:rsidRPr="00AA3F2E" w:rsidRDefault="00B659E1" w:rsidP="00342CB9">
            <w:pPr>
              <w:pStyle w:val="Title"/>
              <w:jc w:val="left"/>
              <w:rPr>
                <w:b/>
              </w:rPr>
            </w:pPr>
          </w:p>
        </w:tc>
        <w:tc>
          <w:tcPr>
            <w:tcW w:w="6232" w:type="dxa"/>
          </w:tcPr>
          <w:p w:rsidR="00B659E1" w:rsidRPr="00AA3F2E" w:rsidRDefault="00B659E1" w:rsidP="00342CB9">
            <w:pPr>
              <w:pStyle w:val="Title"/>
              <w:jc w:val="left"/>
              <w:rPr>
                <w:b/>
              </w:rPr>
            </w:pPr>
          </w:p>
        </w:tc>
        <w:tc>
          <w:tcPr>
            <w:tcW w:w="1890" w:type="dxa"/>
          </w:tcPr>
          <w:p w:rsidR="00B659E1" w:rsidRPr="00B160C8" w:rsidRDefault="00B659E1" w:rsidP="00342CB9">
            <w:pPr>
              <w:pStyle w:val="Title"/>
              <w:ind w:left="-468" w:firstLine="468"/>
              <w:jc w:val="left"/>
            </w:pPr>
          </w:p>
        </w:tc>
        <w:tc>
          <w:tcPr>
            <w:tcW w:w="900" w:type="dxa"/>
          </w:tcPr>
          <w:p w:rsidR="00B659E1" w:rsidRPr="00AA3F2E" w:rsidRDefault="00B659E1" w:rsidP="00342CB9">
            <w:pPr>
              <w:pStyle w:val="Title"/>
              <w:jc w:val="left"/>
              <w:rPr>
                <w:b/>
              </w:rPr>
            </w:pPr>
          </w:p>
        </w:tc>
      </w:tr>
      <w:tr w:rsidR="00B659E1" w:rsidRPr="00AA3F2E" w:rsidTr="00342CB9">
        <w:tc>
          <w:tcPr>
            <w:tcW w:w="1616" w:type="dxa"/>
          </w:tcPr>
          <w:p w:rsidR="00B659E1" w:rsidRPr="00AA3F2E" w:rsidRDefault="00B659E1" w:rsidP="00342CB9">
            <w:pPr>
              <w:pStyle w:val="Title"/>
              <w:jc w:val="left"/>
              <w:rPr>
                <w:b/>
              </w:rPr>
            </w:pPr>
            <w:r w:rsidRPr="00AA3F2E">
              <w:rPr>
                <w:b/>
              </w:rPr>
              <w:t>Code           :</w:t>
            </w:r>
          </w:p>
        </w:tc>
        <w:tc>
          <w:tcPr>
            <w:tcW w:w="6232" w:type="dxa"/>
          </w:tcPr>
          <w:p w:rsidR="00B659E1" w:rsidRPr="00B70654" w:rsidRDefault="007D1AFC" w:rsidP="00342CB9">
            <w:pPr>
              <w:pStyle w:val="Title"/>
              <w:jc w:val="left"/>
              <w:rPr>
                <w:b/>
                <w:bCs/>
              </w:rPr>
            </w:pPr>
            <w:r w:rsidRPr="00B70654">
              <w:rPr>
                <w:b/>
                <w:bCs/>
                <w:szCs w:val="24"/>
              </w:rPr>
              <w:t>18PA2014</w:t>
            </w:r>
          </w:p>
        </w:tc>
        <w:tc>
          <w:tcPr>
            <w:tcW w:w="1890" w:type="dxa"/>
          </w:tcPr>
          <w:p w:rsidR="00B659E1" w:rsidRPr="00F44D15" w:rsidRDefault="00B659E1" w:rsidP="00342CB9">
            <w:pPr>
              <w:pStyle w:val="Title"/>
              <w:jc w:val="left"/>
              <w:rPr>
                <w:b/>
              </w:rPr>
            </w:pPr>
            <w:r w:rsidRPr="00F44D15">
              <w:rPr>
                <w:b/>
              </w:rPr>
              <w:t>Duration      :</w:t>
            </w:r>
          </w:p>
        </w:tc>
        <w:tc>
          <w:tcPr>
            <w:tcW w:w="900" w:type="dxa"/>
          </w:tcPr>
          <w:p w:rsidR="00B659E1" w:rsidRPr="00AA3F2E" w:rsidRDefault="00B659E1" w:rsidP="00342CB9">
            <w:pPr>
              <w:pStyle w:val="Title"/>
              <w:jc w:val="left"/>
              <w:rPr>
                <w:b/>
              </w:rPr>
            </w:pPr>
            <w:r w:rsidRPr="00AA3F2E">
              <w:rPr>
                <w:b/>
              </w:rPr>
              <w:t>3hrs</w:t>
            </w:r>
          </w:p>
        </w:tc>
      </w:tr>
      <w:tr w:rsidR="00B659E1" w:rsidRPr="00AA3F2E" w:rsidTr="00342CB9">
        <w:tc>
          <w:tcPr>
            <w:tcW w:w="1616" w:type="dxa"/>
          </w:tcPr>
          <w:p w:rsidR="00B659E1" w:rsidRPr="00AA3F2E" w:rsidRDefault="00B659E1" w:rsidP="00342CB9">
            <w:pPr>
              <w:pStyle w:val="Title"/>
              <w:jc w:val="left"/>
              <w:rPr>
                <w:b/>
              </w:rPr>
            </w:pPr>
            <w:r w:rsidRPr="00AA3F2E">
              <w:rPr>
                <w:b/>
              </w:rPr>
              <w:t xml:space="preserve">Sub. </w:t>
            </w:r>
            <w:proofErr w:type="gramStart"/>
            <w:r w:rsidRPr="00AA3F2E">
              <w:rPr>
                <w:b/>
              </w:rPr>
              <w:t>Name :</w:t>
            </w:r>
            <w:proofErr w:type="gramEnd"/>
          </w:p>
        </w:tc>
        <w:tc>
          <w:tcPr>
            <w:tcW w:w="6232" w:type="dxa"/>
          </w:tcPr>
          <w:p w:rsidR="00B659E1" w:rsidRPr="00B70654" w:rsidRDefault="00F44D15" w:rsidP="00342CB9">
            <w:pPr>
              <w:pStyle w:val="Title"/>
              <w:jc w:val="left"/>
              <w:rPr>
                <w:b/>
                <w:bCs/>
              </w:rPr>
            </w:pPr>
            <w:r w:rsidRPr="00B70654">
              <w:rPr>
                <w:b/>
                <w:bCs/>
                <w:szCs w:val="24"/>
              </w:rPr>
              <w:t>CORPORATE ACCOUNTING</w:t>
            </w:r>
          </w:p>
        </w:tc>
        <w:tc>
          <w:tcPr>
            <w:tcW w:w="1890" w:type="dxa"/>
          </w:tcPr>
          <w:p w:rsidR="00B659E1" w:rsidRPr="00F44D15" w:rsidRDefault="00B659E1" w:rsidP="00F44D15">
            <w:pPr>
              <w:pStyle w:val="Title"/>
              <w:jc w:val="left"/>
              <w:rPr>
                <w:b/>
              </w:rPr>
            </w:pPr>
            <w:r w:rsidRPr="00F44D15">
              <w:rPr>
                <w:b/>
              </w:rPr>
              <w:t xml:space="preserve">Max. </w:t>
            </w:r>
            <w:proofErr w:type="gramStart"/>
            <w:r w:rsidR="00F44D15">
              <w:rPr>
                <w:b/>
              </w:rPr>
              <w:t>M</w:t>
            </w:r>
            <w:r w:rsidRPr="00F44D15">
              <w:rPr>
                <w:b/>
              </w:rPr>
              <w:t>arks :</w:t>
            </w:r>
            <w:proofErr w:type="gramEnd"/>
          </w:p>
        </w:tc>
        <w:tc>
          <w:tcPr>
            <w:tcW w:w="900" w:type="dxa"/>
          </w:tcPr>
          <w:p w:rsidR="00B659E1" w:rsidRPr="00AA3F2E" w:rsidRDefault="00B659E1" w:rsidP="00342CB9">
            <w:pPr>
              <w:pStyle w:val="Title"/>
              <w:jc w:val="left"/>
              <w:rPr>
                <w:b/>
              </w:rPr>
            </w:pPr>
            <w:r w:rsidRPr="00AA3F2E">
              <w:rPr>
                <w:b/>
              </w:rPr>
              <w:t>100</w:t>
            </w:r>
          </w:p>
        </w:tc>
      </w:tr>
    </w:tbl>
    <w:p w:rsidR="00B659E1" w:rsidRDefault="00B659E1" w:rsidP="008C7BA2">
      <w:pPr>
        <w:jc w:val="center"/>
        <w:rPr>
          <w:b/>
          <w:u w:val="single"/>
        </w:rPr>
      </w:pPr>
      <w:bookmarkStart w:id="0" w:name="_GoBack"/>
      <w:bookmarkEnd w:id="0"/>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863"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gridCol w:w="283"/>
      </w:tblGrid>
      <w:tr w:rsidR="008C7BA2" w:rsidRPr="004725CA" w:rsidTr="00165310">
        <w:trPr>
          <w:gridAfter w:val="1"/>
          <w:wAfter w:w="283" w:type="dxa"/>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165310">
        <w:trPr>
          <w:gridAfter w:val="1"/>
          <w:wAfter w:w="283" w:type="dxa"/>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7D1AFC" w:rsidP="007D1AFC">
            <w:pPr>
              <w:jc w:val="both"/>
            </w:pPr>
            <w:r>
              <w:t>Briefly explain the Salient features of Company</w:t>
            </w:r>
            <w:r w:rsidR="00BD050B">
              <w:t>.</w:t>
            </w:r>
          </w:p>
        </w:tc>
        <w:tc>
          <w:tcPr>
            <w:tcW w:w="1170" w:type="dxa"/>
            <w:shd w:val="clear" w:color="auto" w:fill="auto"/>
          </w:tcPr>
          <w:p w:rsidR="008C7BA2" w:rsidRPr="00875196" w:rsidRDefault="00165310" w:rsidP="00193F27">
            <w:pPr>
              <w:jc w:val="center"/>
              <w:rPr>
                <w:sz w:val="22"/>
                <w:szCs w:val="22"/>
              </w:rPr>
            </w:pPr>
            <w:r>
              <w:rPr>
                <w:sz w:val="22"/>
                <w:szCs w:val="22"/>
              </w:rPr>
              <w:t>CO1</w:t>
            </w:r>
          </w:p>
        </w:tc>
        <w:tc>
          <w:tcPr>
            <w:tcW w:w="950" w:type="dxa"/>
            <w:shd w:val="clear" w:color="auto" w:fill="auto"/>
          </w:tcPr>
          <w:p w:rsidR="008C7BA2" w:rsidRPr="005814FF" w:rsidRDefault="00817276" w:rsidP="00193F27">
            <w:pPr>
              <w:jc w:val="center"/>
            </w:pPr>
            <w:r>
              <w:t>20</w:t>
            </w:r>
          </w:p>
        </w:tc>
      </w:tr>
      <w:tr w:rsidR="008C7BA2" w:rsidRPr="00EF5853" w:rsidTr="00165310">
        <w:trPr>
          <w:gridAfter w:val="1"/>
          <w:wAfter w:w="283" w:type="dxa"/>
          <w:trHeight w:val="90"/>
        </w:trPr>
        <w:tc>
          <w:tcPr>
            <w:tcW w:w="10580" w:type="dxa"/>
            <w:gridSpan w:val="5"/>
            <w:shd w:val="clear" w:color="auto" w:fill="auto"/>
          </w:tcPr>
          <w:p w:rsidR="008C7BA2" w:rsidRPr="00F44D15" w:rsidRDefault="008C7BA2" w:rsidP="008C7BA2">
            <w:pPr>
              <w:jc w:val="center"/>
              <w:rPr>
                <w:b/>
              </w:rPr>
            </w:pPr>
            <w:r w:rsidRPr="00F44D15">
              <w:rPr>
                <w:b/>
              </w:rPr>
              <w:t>(OR)</w:t>
            </w:r>
          </w:p>
        </w:tc>
      </w:tr>
      <w:tr w:rsidR="008C7BA2" w:rsidRPr="00EF5853" w:rsidTr="00165310">
        <w:trPr>
          <w:gridAfter w:val="1"/>
          <w:wAfter w:w="283" w:type="dxa"/>
          <w:trHeight w:val="90"/>
        </w:trPr>
        <w:tc>
          <w:tcPr>
            <w:tcW w:w="810" w:type="dxa"/>
            <w:vMerge w:val="restart"/>
            <w:shd w:val="clear" w:color="auto" w:fill="auto"/>
            <w:vAlign w:val="center"/>
          </w:tcPr>
          <w:p w:rsidR="008C7BA2" w:rsidRPr="00EF5853" w:rsidRDefault="008C7BA2" w:rsidP="00B70654">
            <w:pPr>
              <w:jc w:val="center"/>
            </w:pPr>
            <w:r w:rsidRPr="00EF5853">
              <w:t>2.</w:t>
            </w:r>
          </w:p>
        </w:tc>
        <w:tc>
          <w:tcPr>
            <w:tcW w:w="840" w:type="dxa"/>
            <w:shd w:val="clear" w:color="auto" w:fill="auto"/>
            <w:vAlign w:val="center"/>
          </w:tcPr>
          <w:p w:rsidR="008C7BA2" w:rsidRPr="00EF5853" w:rsidRDefault="008C7BA2" w:rsidP="00B70654">
            <w:pPr>
              <w:jc w:val="center"/>
            </w:pPr>
            <w:r w:rsidRPr="00EF5853">
              <w:t>a.</w:t>
            </w:r>
          </w:p>
        </w:tc>
        <w:tc>
          <w:tcPr>
            <w:tcW w:w="6810" w:type="dxa"/>
            <w:shd w:val="clear" w:color="auto" w:fill="auto"/>
          </w:tcPr>
          <w:p w:rsidR="007D1AFC" w:rsidRDefault="007D1AFC" w:rsidP="007D1AFC">
            <w:pPr>
              <w:jc w:val="both"/>
            </w:pPr>
            <w:r>
              <w:t xml:space="preserve">Ram &amp; Co </w:t>
            </w:r>
            <w:proofErr w:type="gramStart"/>
            <w:r>
              <w:t>Ltd  authorized</w:t>
            </w:r>
            <w:proofErr w:type="gramEnd"/>
            <w:r>
              <w:t xml:space="preserve"> to issue 10000 shares of Rs 10 each at a premium of 10 payable as follows</w:t>
            </w:r>
            <w:r w:rsidR="00BD050B">
              <w:t>.</w:t>
            </w:r>
          </w:p>
          <w:p w:rsidR="007D1AFC" w:rsidRDefault="007D1AFC" w:rsidP="007D1AFC">
            <w:pPr>
              <w:jc w:val="both"/>
            </w:pPr>
            <w:r>
              <w:t xml:space="preserve">      On Application             Rs.3</w:t>
            </w:r>
          </w:p>
          <w:p w:rsidR="007D1AFC" w:rsidRDefault="007D1AFC" w:rsidP="007D1AFC">
            <w:pPr>
              <w:jc w:val="both"/>
            </w:pPr>
            <w:r>
              <w:t xml:space="preserve">      On Allotment                Rs.4</w:t>
            </w:r>
          </w:p>
          <w:p w:rsidR="007D1AFC" w:rsidRDefault="007D1AFC" w:rsidP="007D1AFC">
            <w:pPr>
              <w:jc w:val="both"/>
            </w:pPr>
            <w:r>
              <w:t xml:space="preserve">      First and Final Call       Rs.4</w:t>
            </w:r>
          </w:p>
          <w:p w:rsidR="008C7BA2" w:rsidRPr="00EF5853" w:rsidRDefault="007D1AFC" w:rsidP="00B70654">
            <w:pPr>
              <w:jc w:val="both"/>
            </w:pPr>
            <w:r>
              <w:t>The company received 12000 applications, the excess 1000 applications are rejected, and remaining applications are made in allotment on PRO-RATA basis. All the call money due are received, pass the journal entry in the books of the company.</w:t>
            </w:r>
          </w:p>
        </w:tc>
        <w:tc>
          <w:tcPr>
            <w:tcW w:w="1170" w:type="dxa"/>
            <w:shd w:val="clear" w:color="auto" w:fill="auto"/>
            <w:vAlign w:val="center"/>
          </w:tcPr>
          <w:p w:rsidR="008C7BA2" w:rsidRPr="00875196" w:rsidRDefault="00165310" w:rsidP="00165310">
            <w:pPr>
              <w:jc w:val="center"/>
              <w:rPr>
                <w:sz w:val="22"/>
                <w:szCs w:val="22"/>
              </w:rPr>
            </w:pPr>
            <w:r>
              <w:rPr>
                <w:sz w:val="22"/>
                <w:szCs w:val="22"/>
              </w:rPr>
              <w:t>CO2</w:t>
            </w:r>
          </w:p>
        </w:tc>
        <w:tc>
          <w:tcPr>
            <w:tcW w:w="950" w:type="dxa"/>
            <w:shd w:val="clear" w:color="auto" w:fill="auto"/>
            <w:vAlign w:val="center"/>
          </w:tcPr>
          <w:p w:rsidR="008C7BA2" w:rsidRPr="005814FF" w:rsidRDefault="00817276" w:rsidP="00165310">
            <w:pPr>
              <w:jc w:val="center"/>
            </w:pPr>
            <w:r>
              <w:t>20</w:t>
            </w:r>
          </w:p>
        </w:tc>
      </w:tr>
      <w:tr w:rsidR="000E619A" w:rsidRPr="00EF5853" w:rsidTr="00165310">
        <w:trPr>
          <w:gridAfter w:val="5"/>
          <w:wAfter w:w="10053" w:type="dxa"/>
          <w:trHeight w:val="276"/>
        </w:trPr>
        <w:tc>
          <w:tcPr>
            <w:tcW w:w="810" w:type="dxa"/>
            <w:vMerge/>
            <w:shd w:val="clear" w:color="auto" w:fill="auto"/>
          </w:tcPr>
          <w:p w:rsidR="000E619A" w:rsidRPr="00EF5853" w:rsidRDefault="000E619A" w:rsidP="008C7BA2">
            <w:pPr>
              <w:jc w:val="center"/>
            </w:pPr>
          </w:p>
        </w:tc>
      </w:tr>
      <w:tr w:rsidR="00817276" w:rsidRPr="00EF5853" w:rsidTr="00165310">
        <w:trPr>
          <w:trHeight w:val="272"/>
        </w:trPr>
        <w:tc>
          <w:tcPr>
            <w:tcW w:w="810" w:type="dxa"/>
            <w:shd w:val="clear" w:color="auto" w:fill="auto"/>
            <w:vAlign w:val="center"/>
          </w:tcPr>
          <w:p w:rsidR="00817276" w:rsidRPr="00EF5853" w:rsidRDefault="00817276" w:rsidP="00B70654">
            <w:pPr>
              <w:jc w:val="center"/>
            </w:pPr>
            <w:r w:rsidRPr="00EF5853">
              <w:t>3.</w:t>
            </w:r>
          </w:p>
        </w:tc>
        <w:tc>
          <w:tcPr>
            <w:tcW w:w="840" w:type="dxa"/>
            <w:shd w:val="clear" w:color="auto" w:fill="auto"/>
            <w:vAlign w:val="center"/>
          </w:tcPr>
          <w:p w:rsidR="00817276" w:rsidRPr="00EF5853" w:rsidRDefault="00817276" w:rsidP="00B70654">
            <w:pPr>
              <w:jc w:val="center"/>
            </w:pPr>
            <w:r w:rsidRPr="00EF5853">
              <w:t>a.</w:t>
            </w:r>
          </w:p>
        </w:tc>
        <w:tc>
          <w:tcPr>
            <w:tcW w:w="9213" w:type="dxa"/>
            <w:gridSpan w:val="4"/>
            <w:shd w:val="clear" w:color="auto" w:fill="auto"/>
          </w:tcPr>
          <w:p w:rsidR="00817276" w:rsidRPr="008D7E8B" w:rsidRDefault="0015513D" w:rsidP="00817276">
            <w:pPr>
              <w:jc w:val="both"/>
              <w:rPr>
                <w:b/>
                <w:bCs/>
              </w:rPr>
            </w:pPr>
            <w:r>
              <w:t xml:space="preserve">                                                                                                 </w:t>
            </w:r>
            <w:r w:rsidR="00165310">
              <w:t xml:space="preserve">                </w:t>
            </w:r>
            <w:r w:rsidR="000E1899">
              <w:t xml:space="preserve"> </w:t>
            </w:r>
            <w:r w:rsidR="00165310" w:rsidRPr="008D7E8B">
              <w:rPr>
                <w:b/>
              </w:rPr>
              <w:t xml:space="preserve">CO1     </w:t>
            </w:r>
            <w:r w:rsidRPr="008D7E8B">
              <w:rPr>
                <w:b/>
              </w:rPr>
              <w:t>20 Marks</w:t>
            </w:r>
          </w:p>
          <w:p w:rsidR="00817276" w:rsidRDefault="00817276" w:rsidP="00817276">
            <w:pPr>
              <w:jc w:val="both"/>
            </w:pPr>
            <w:r>
              <w:t>James &amp; Co. Ltd is a company with authorized capital of Rs. 5000 equity shares of Rs. 100 each on 31.12.2003 of which 2500 shares were called up. The following are the balances extracted from the ledger as on 31.12.2003.</w:t>
            </w:r>
          </w:p>
          <w:p w:rsidR="00817276" w:rsidRPr="00BF1EA2" w:rsidRDefault="00817276" w:rsidP="000E619A">
            <w:pPr>
              <w:jc w:val="center"/>
              <w:rPr>
                <w:b/>
                <w:bCs/>
              </w:rPr>
            </w:pPr>
            <w:r w:rsidRPr="00BF1EA2">
              <w:rPr>
                <w:b/>
                <w:bCs/>
              </w:rPr>
              <w:t>Trial balance of James &amp; Co. Ltd.</w:t>
            </w:r>
          </w:p>
          <w:tbl>
            <w:tblPr>
              <w:tblpPr w:leftFromText="180" w:rightFromText="180" w:vertAnchor="page" w:horzAnchor="margin" w:tblpXSpec="center" w:tblpY="1621"/>
              <w:tblOverlap w:val="never"/>
              <w:tblW w:w="7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7"/>
              <w:gridCol w:w="915"/>
              <w:gridCol w:w="2901"/>
              <w:gridCol w:w="1070"/>
            </w:tblGrid>
            <w:tr w:rsidR="00817276" w:rsidRPr="00817276" w:rsidTr="0015513D">
              <w:trPr>
                <w:trHeight w:val="233"/>
              </w:trPr>
              <w:tc>
                <w:tcPr>
                  <w:tcW w:w="2897" w:type="dxa"/>
                  <w:shd w:val="clear" w:color="auto" w:fill="auto"/>
                  <w:noWrap/>
                  <w:vAlign w:val="bottom"/>
                  <w:hideMark/>
                </w:tcPr>
                <w:p w:rsidR="00817276" w:rsidRPr="00817276" w:rsidRDefault="00817276" w:rsidP="00817276">
                  <w:pPr>
                    <w:jc w:val="center"/>
                    <w:rPr>
                      <w:b/>
                      <w:bCs/>
                      <w:color w:val="000000"/>
                      <w:sz w:val="20"/>
                      <w:szCs w:val="20"/>
                      <w:lang w:val="en-GB" w:eastAsia="en-GB" w:bidi="ta-IN"/>
                    </w:rPr>
                  </w:pPr>
                  <w:r w:rsidRPr="00817276">
                    <w:rPr>
                      <w:b/>
                      <w:bCs/>
                      <w:color w:val="000000"/>
                      <w:sz w:val="20"/>
                      <w:szCs w:val="20"/>
                      <w:lang w:val="en-GB" w:eastAsia="en-GB" w:bidi="ta-IN"/>
                    </w:rPr>
                    <w:t>Particulars</w:t>
                  </w:r>
                </w:p>
              </w:tc>
              <w:tc>
                <w:tcPr>
                  <w:tcW w:w="915" w:type="dxa"/>
                  <w:shd w:val="clear" w:color="auto" w:fill="auto"/>
                  <w:noWrap/>
                  <w:vAlign w:val="bottom"/>
                  <w:hideMark/>
                </w:tcPr>
                <w:p w:rsidR="00817276" w:rsidRPr="00817276" w:rsidRDefault="00817276" w:rsidP="00817276">
                  <w:pPr>
                    <w:jc w:val="center"/>
                    <w:rPr>
                      <w:b/>
                      <w:bCs/>
                      <w:color w:val="000000"/>
                      <w:sz w:val="20"/>
                      <w:szCs w:val="20"/>
                      <w:lang w:val="en-GB" w:eastAsia="en-GB" w:bidi="ta-IN"/>
                    </w:rPr>
                  </w:pPr>
                  <w:r w:rsidRPr="00817276">
                    <w:rPr>
                      <w:b/>
                      <w:bCs/>
                      <w:color w:val="000000"/>
                      <w:sz w:val="20"/>
                      <w:szCs w:val="20"/>
                      <w:lang w:val="en-GB" w:eastAsia="en-GB" w:bidi="ta-IN"/>
                    </w:rPr>
                    <w:t>Rs</w:t>
                  </w:r>
                </w:p>
              </w:tc>
              <w:tc>
                <w:tcPr>
                  <w:tcW w:w="2901" w:type="dxa"/>
                  <w:shd w:val="clear" w:color="auto" w:fill="auto"/>
                  <w:noWrap/>
                  <w:vAlign w:val="bottom"/>
                  <w:hideMark/>
                </w:tcPr>
                <w:p w:rsidR="00817276" w:rsidRPr="00817276" w:rsidRDefault="00817276" w:rsidP="00817276">
                  <w:pPr>
                    <w:jc w:val="center"/>
                    <w:rPr>
                      <w:b/>
                      <w:bCs/>
                      <w:color w:val="000000"/>
                      <w:sz w:val="20"/>
                      <w:szCs w:val="20"/>
                      <w:lang w:val="en-GB" w:eastAsia="en-GB" w:bidi="ta-IN"/>
                    </w:rPr>
                  </w:pPr>
                  <w:r w:rsidRPr="00817276">
                    <w:rPr>
                      <w:b/>
                      <w:bCs/>
                      <w:color w:val="000000"/>
                      <w:sz w:val="20"/>
                      <w:szCs w:val="20"/>
                      <w:lang w:val="en-GB" w:eastAsia="en-GB" w:bidi="ta-IN"/>
                    </w:rPr>
                    <w:t>Particulars</w:t>
                  </w:r>
                </w:p>
              </w:tc>
              <w:tc>
                <w:tcPr>
                  <w:tcW w:w="1070" w:type="dxa"/>
                  <w:shd w:val="clear" w:color="auto" w:fill="auto"/>
                  <w:noWrap/>
                  <w:vAlign w:val="bottom"/>
                  <w:hideMark/>
                </w:tcPr>
                <w:p w:rsidR="00817276" w:rsidRPr="00817276" w:rsidRDefault="00817276" w:rsidP="00817276">
                  <w:pPr>
                    <w:jc w:val="center"/>
                    <w:rPr>
                      <w:b/>
                      <w:bCs/>
                      <w:color w:val="000000"/>
                      <w:sz w:val="20"/>
                      <w:szCs w:val="20"/>
                      <w:lang w:val="en-GB" w:eastAsia="en-GB" w:bidi="ta-IN"/>
                    </w:rPr>
                  </w:pPr>
                  <w:r w:rsidRPr="00817276">
                    <w:rPr>
                      <w:b/>
                      <w:bCs/>
                      <w:color w:val="000000"/>
                      <w:sz w:val="20"/>
                      <w:szCs w:val="20"/>
                      <w:lang w:val="en-GB" w:eastAsia="en-GB" w:bidi="ta-IN"/>
                    </w:rPr>
                    <w:t>Rs</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Opening stock</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50000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Sales</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325000</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Purchases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200000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Discount received</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3150</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Wages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70000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Profit and Loss A/C</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6220</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Discount Allowed</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4200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Creditors</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35200</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Insurance up to (31.3.2004)</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6720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Reserves</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25000</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Salaries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18500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Loan from Managing Director</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15700</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xml:space="preserve">Rent </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6000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Share Capital</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250000</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General Expenses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8950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Printing</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2400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xml:space="preserve">Advertisement </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3800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Bonus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10500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Debtors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38700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Plant</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180500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Furniture</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17100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Bank</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34700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Bad debts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3200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Calls-in-arrears</w:t>
                  </w: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5000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p>
              </w:tc>
              <w:tc>
                <w:tcPr>
                  <w:tcW w:w="1070"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r>
            <w:tr w:rsidR="00817276" w:rsidRPr="00817276" w:rsidTr="0015513D">
              <w:trPr>
                <w:trHeight w:val="233"/>
              </w:trPr>
              <w:tc>
                <w:tcPr>
                  <w:tcW w:w="2897" w:type="dxa"/>
                  <w:shd w:val="clear" w:color="auto" w:fill="auto"/>
                  <w:noWrap/>
                  <w:vAlign w:val="bottom"/>
                  <w:hideMark/>
                </w:tcPr>
                <w:p w:rsidR="00817276" w:rsidRPr="00817276" w:rsidRDefault="00817276" w:rsidP="00817276">
                  <w:pPr>
                    <w:rPr>
                      <w:color w:val="000000"/>
                      <w:sz w:val="22"/>
                      <w:szCs w:val="22"/>
                      <w:lang w:val="en-GB" w:eastAsia="en-GB" w:bidi="ta-IN"/>
                    </w:rPr>
                  </w:pPr>
                </w:p>
              </w:tc>
              <w:tc>
                <w:tcPr>
                  <w:tcW w:w="915" w:type="dxa"/>
                  <w:shd w:val="clear" w:color="auto" w:fill="auto"/>
                  <w:noWrap/>
                  <w:vAlign w:val="bottom"/>
                  <w:hideMark/>
                </w:tcPr>
                <w:p w:rsidR="00817276" w:rsidRPr="00817276" w:rsidRDefault="00817276" w:rsidP="00817276">
                  <w:pPr>
                    <w:jc w:val="center"/>
                    <w:rPr>
                      <w:color w:val="000000"/>
                      <w:sz w:val="22"/>
                      <w:szCs w:val="22"/>
                      <w:lang w:val="en-GB" w:eastAsia="en-GB" w:bidi="ta-IN"/>
                    </w:rPr>
                  </w:pPr>
                  <w:r w:rsidRPr="00817276">
                    <w:rPr>
                      <w:color w:val="000000"/>
                      <w:sz w:val="22"/>
                      <w:szCs w:val="22"/>
                      <w:lang w:val="en-GB" w:eastAsia="en-GB" w:bidi="ta-IN"/>
                    </w:rPr>
                    <w:t>660270</w:t>
                  </w:r>
                </w:p>
              </w:tc>
              <w:tc>
                <w:tcPr>
                  <w:tcW w:w="2901" w:type="dxa"/>
                  <w:shd w:val="clear" w:color="auto" w:fill="auto"/>
                  <w:noWrap/>
                  <w:vAlign w:val="bottom"/>
                  <w:hideMark/>
                </w:tcPr>
                <w:p w:rsidR="00817276" w:rsidRPr="00817276" w:rsidRDefault="00817276" w:rsidP="00817276">
                  <w:pPr>
                    <w:rPr>
                      <w:color w:val="000000"/>
                      <w:sz w:val="22"/>
                      <w:szCs w:val="22"/>
                      <w:lang w:val="en-GB" w:eastAsia="en-GB" w:bidi="ta-IN"/>
                    </w:rPr>
                  </w:pPr>
                  <w:r w:rsidRPr="00817276">
                    <w:rPr>
                      <w:color w:val="000000"/>
                      <w:sz w:val="22"/>
                      <w:szCs w:val="22"/>
                      <w:lang w:val="en-GB" w:eastAsia="en-GB" w:bidi="ta-IN"/>
                    </w:rPr>
                    <w:t> </w:t>
                  </w:r>
                </w:p>
              </w:tc>
              <w:tc>
                <w:tcPr>
                  <w:tcW w:w="1070" w:type="dxa"/>
                  <w:shd w:val="clear" w:color="auto" w:fill="auto"/>
                  <w:noWrap/>
                  <w:vAlign w:val="bottom"/>
                  <w:hideMark/>
                </w:tcPr>
                <w:p w:rsidR="00817276" w:rsidRPr="00817276" w:rsidRDefault="00817276" w:rsidP="00817276">
                  <w:pPr>
                    <w:jc w:val="right"/>
                    <w:rPr>
                      <w:color w:val="000000"/>
                      <w:sz w:val="22"/>
                      <w:szCs w:val="22"/>
                      <w:lang w:val="en-GB" w:eastAsia="en-GB" w:bidi="ta-IN"/>
                    </w:rPr>
                  </w:pPr>
                  <w:r w:rsidRPr="00817276">
                    <w:rPr>
                      <w:color w:val="000000"/>
                      <w:sz w:val="22"/>
                      <w:szCs w:val="22"/>
                      <w:lang w:val="en-GB" w:eastAsia="en-GB" w:bidi="ta-IN"/>
                    </w:rPr>
                    <w:t>660270</w:t>
                  </w:r>
                </w:p>
              </w:tc>
            </w:tr>
          </w:tbl>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165310" w:rsidRDefault="00165310" w:rsidP="00817276">
            <w:pPr>
              <w:jc w:val="both"/>
              <w:rPr>
                <w:sz w:val="22"/>
                <w:szCs w:val="22"/>
              </w:rPr>
            </w:pPr>
          </w:p>
          <w:p w:rsidR="00817276" w:rsidRPr="00165310" w:rsidRDefault="00817276" w:rsidP="00817276">
            <w:pPr>
              <w:jc w:val="both"/>
              <w:rPr>
                <w:sz w:val="22"/>
                <w:szCs w:val="22"/>
              </w:rPr>
            </w:pPr>
            <w:r w:rsidRPr="00165310">
              <w:rPr>
                <w:sz w:val="22"/>
                <w:szCs w:val="22"/>
              </w:rPr>
              <w:t>You are required to prepare Profit &amp; Loss Account for the year ended 31.12.2003 and a balance sheet as on that date. The following further information is given.</w:t>
            </w:r>
          </w:p>
          <w:p w:rsidR="00817276" w:rsidRPr="00165310" w:rsidRDefault="00817276" w:rsidP="00817276">
            <w:pPr>
              <w:rPr>
                <w:sz w:val="22"/>
                <w:szCs w:val="22"/>
              </w:rPr>
            </w:pPr>
            <w:r w:rsidRPr="00165310">
              <w:rPr>
                <w:sz w:val="22"/>
                <w:szCs w:val="22"/>
              </w:rPr>
              <w:t>(a) Closing stock was valued at Rs. 191500.</w:t>
            </w:r>
          </w:p>
          <w:p w:rsidR="00817276" w:rsidRPr="00165310" w:rsidRDefault="00817276" w:rsidP="00817276">
            <w:pPr>
              <w:rPr>
                <w:sz w:val="22"/>
                <w:szCs w:val="22"/>
              </w:rPr>
            </w:pPr>
            <w:r w:rsidRPr="00165310">
              <w:rPr>
                <w:sz w:val="22"/>
                <w:szCs w:val="22"/>
              </w:rPr>
              <w:t>(b) Depreciation on Plant at 15% and on furniture at 10% should be provided.</w:t>
            </w:r>
          </w:p>
          <w:p w:rsidR="00817276" w:rsidRPr="00165310" w:rsidRDefault="00817276" w:rsidP="00817276">
            <w:pPr>
              <w:rPr>
                <w:sz w:val="22"/>
                <w:szCs w:val="22"/>
              </w:rPr>
            </w:pPr>
            <w:r w:rsidRPr="00165310">
              <w:rPr>
                <w:sz w:val="22"/>
                <w:szCs w:val="22"/>
              </w:rPr>
              <w:t xml:space="preserve">(c) A tax provision of Rs.8000 is considered necessary. </w:t>
            </w:r>
          </w:p>
          <w:p w:rsidR="00817276" w:rsidRPr="00165310" w:rsidRDefault="00817276" w:rsidP="00817276">
            <w:pPr>
              <w:rPr>
                <w:sz w:val="22"/>
                <w:szCs w:val="22"/>
              </w:rPr>
            </w:pPr>
            <w:r w:rsidRPr="00165310">
              <w:rPr>
                <w:sz w:val="22"/>
                <w:szCs w:val="22"/>
              </w:rPr>
              <w:t>(d) The directors declared an interim dividend on 15.8.03 for 6 months ending June 30, 2003 @ 6%</w:t>
            </w:r>
          </w:p>
          <w:p w:rsidR="00817276" w:rsidRPr="005814FF" w:rsidRDefault="00817276" w:rsidP="00817276"/>
        </w:tc>
      </w:tr>
      <w:tr w:rsidR="008C7BA2" w:rsidRPr="00EF5853" w:rsidTr="00165310">
        <w:trPr>
          <w:trHeight w:val="90"/>
        </w:trPr>
        <w:tc>
          <w:tcPr>
            <w:tcW w:w="10863" w:type="dxa"/>
            <w:gridSpan w:val="6"/>
            <w:shd w:val="clear" w:color="auto" w:fill="auto"/>
          </w:tcPr>
          <w:p w:rsidR="008C7BA2" w:rsidRPr="00F44D15" w:rsidRDefault="008C7BA2" w:rsidP="008C7BA2">
            <w:pPr>
              <w:jc w:val="center"/>
              <w:rPr>
                <w:b/>
              </w:rPr>
            </w:pPr>
            <w:r w:rsidRPr="00F44D15">
              <w:rPr>
                <w:b/>
              </w:rPr>
              <w:lastRenderedPageBreak/>
              <w:t>(OR)</w:t>
            </w:r>
          </w:p>
        </w:tc>
      </w:tr>
      <w:tr w:rsidR="008C7BA2" w:rsidRPr="00EF5853" w:rsidTr="00165310">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B30956" w:rsidP="00B30956">
            <w:pPr>
              <w:jc w:val="both"/>
            </w:pPr>
            <w:r>
              <w:t xml:space="preserve">Briefly explain </w:t>
            </w:r>
            <w:r w:rsidR="00BD050B">
              <w:t xml:space="preserve">the </w:t>
            </w:r>
            <w:r>
              <w:t>distinction between a Partnership and a Company.</w:t>
            </w:r>
          </w:p>
          <w:p w:rsidR="008D7E8B" w:rsidRPr="00EF5853" w:rsidRDefault="008D7E8B" w:rsidP="00B30956">
            <w:pPr>
              <w:jc w:val="both"/>
            </w:pPr>
          </w:p>
        </w:tc>
        <w:tc>
          <w:tcPr>
            <w:tcW w:w="1170" w:type="dxa"/>
            <w:shd w:val="clear" w:color="auto" w:fill="auto"/>
          </w:tcPr>
          <w:p w:rsidR="008C7BA2" w:rsidRPr="00875196" w:rsidRDefault="00165310" w:rsidP="00193F27">
            <w:pPr>
              <w:jc w:val="center"/>
              <w:rPr>
                <w:sz w:val="22"/>
                <w:szCs w:val="22"/>
              </w:rPr>
            </w:pPr>
            <w:r>
              <w:rPr>
                <w:sz w:val="22"/>
                <w:szCs w:val="22"/>
              </w:rPr>
              <w:t>CO4</w:t>
            </w:r>
          </w:p>
        </w:tc>
        <w:tc>
          <w:tcPr>
            <w:tcW w:w="1233" w:type="dxa"/>
            <w:gridSpan w:val="2"/>
            <w:shd w:val="clear" w:color="auto" w:fill="auto"/>
          </w:tcPr>
          <w:p w:rsidR="008C7BA2" w:rsidRPr="005814FF" w:rsidRDefault="00B30956" w:rsidP="00193F27">
            <w:pPr>
              <w:jc w:val="center"/>
            </w:pPr>
            <w:r>
              <w:t>20</w:t>
            </w:r>
          </w:p>
        </w:tc>
      </w:tr>
      <w:tr w:rsidR="00D85619" w:rsidRPr="00EF5853" w:rsidTr="00165310">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1233" w:type="dxa"/>
            <w:gridSpan w:val="2"/>
            <w:shd w:val="clear" w:color="auto" w:fill="auto"/>
          </w:tcPr>
          <w:p w:rsidR="00D85619" w:rsidRPr="005814FF" w:rsidRDefault="00D85619" w:rsidP="00193F27">
            <w:pPr>
              <w:jc w:val="center"/>
            </w:pPr>
          </w:p>
        </w:tc>
      </w:tr>
      <w:tr w:rsidR="00A07703" w:rsidRPr="00EF5853" w:rsidTr="00165310">
        <w:trPr>
          <w:trHeight w:val="3675"/>
        </w:trPr>
        <w:tc>
          <w:tcPr>
            <w:tcW w:w="810" w:type="dxa"/>
            <w:shd w:val="clear" w:color="auto" w:fill="auto"/>
          </w:tcPr>
          <w:p w:rsidR="00A07703" w:rsidRPr="00EF5853" w:rsidRDefault="00A07703" w:rsidP="00165310">
            <w:pPr>
              <w:jc w:val="center"/>
            </w:pPr>
            <w:r w:rsidRPr="00EF5853">
              <w:t>5.</w:t>
            </w:r>
          </w:p>
        </w:tc>
        <w:tc>
          <w:tcPr>
            <w:tcW w:w="840" w:type="dxa"/>
            <w:shd w:val="clear" w:color="auto" w:fill="auto"/>
          </w:tcPr>
          <w:p w:rsidR="00A07703" w:rsidRPr="00EF5853" w:rsidRDefault="00A07703" w:rsidP="00165310">
            <w:pPr>
              <w:jc w:val="center"/>
            </w:pPr>
            <w:r w:rsidRPr="00EF5853">
              <w:t>a.</w:t>
            </w:r>
          </w:p>
        </w:tc>
        <w:tc>
          <w:tcPr>
            <w:tcW w:w="7980" w:type="dxa"/>
            <w:gridSpan w:val="2"/>
            <w:shd w:val="clear" w:color="auto" w:fill="auto"/>
          </w:tcPr>
          <w:p w:rsidR="00165310" w:rsidRDefault="00165310" w:rsidP="00165310">
            <w:pPr>
              <w:tabs>
                <w:tab w:val="left" w:pos="6825"/>
              </w:tabs>
              <w:jc w:val="both"/>
            </w:pPr>
            <w:r>
              <w:tab/>
              <w:t xml:space="preserve">   CO5</w:t>
            </w:r>
          </w:p>
          <w:p w:rsidR="00A07703" w:rsidRDefault="00B70654" w:rsidP="00A07703">
            <w:pPr>
              <w:jc w:val="both"/>
            </w:pPr>
            <w:r>
              <w:t>Following a series of losses ABT</w:t>
            </w:r>
            <w:r w:rsidR="00A07703">
              <w:t xml:space="preserve"> Co. Ltd., resolved to reduce its capital to 50000 fully paid Rs. 5 shares and to eliminate share premium account. The company’s Balance Sheet prior to implementation of the scheme was:</w:t>
            </w:r>
          </w:p>
          <w:tbl>
            <w:tblPr>
              <w:tblW w:w="7668" w:type="dxa"/>
              <w:tblInd w:w="94" w:type="dxa"/>
              <w:tblLayout w:type="fixed"/>
              <w:tblLook w:val="04A0"/>
            </w:tblPr>
            <w:tblGrid>
              <w:gridCol w:w="3053"/>
              <w:gridCol w:w="1197"/>
              <w:gridCol w:w="2394"/>
              <w:gridCol w:w="1024"/>
            </w:tblGrid>
            <w:tr w:rsidR="00A07703" w:rsidRPr="00A07703" w:rsidTr="00A07703">
              <w:trPr>
                <w:trHeight w:val="284"/>
              </w:trPr>
              <w:tc>
                <w:tcPr>
                  <w:tcW w:w="3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7703" w:rsidRPr="00265C62" w:rsidRDefault="00A07703" w:rsidP="00B32EA3">
                  <w:pPr>
                    <w:jc w:val="center"/>
                    <w:rPr>
                      <w:b/>
                      <w:bCs/>
                      <w:color w:val="000000"/>
                      <w:sz w:val="22"/>
                      <w:szCs w:val="22"/>
                      <w:lang w:eastAsia="en-GB"/>
                    </w:rPr>
                  </w:pPr>
                  <w:r w:rsidRPr="00265C62">
                    <w:rPr>
                      <w:b/>
                      <w:bCs/>
                      <w:color w:val="000000"/>
                      <w:sz w:val="22"/>
                      <w:szCs w:val="22"/>
                      <w:lang w:eastAsia="en-GB"/>
                    </w:rPr>
                    <w:t>Liabilities</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A07703" w:rsidRPr="00265C62" w:rsidRDefault="00A07703" w:rsidP="00B32EA3">
                  <w:pPr>
                    <w:jc w:val="center"/>
                    <w:rPr>
                      <w:b/>
                      <w:bCs/>
                      <w:color w:val="000000"/>
                      <w:sz w:val="22"/>
                      <w:szCs w:val="22"/>
                      <w:lang w:eastAsia="en-GB"/>
                    </w:rPr>
                  </w:pPr>
                  <w:r w:rsidRPr="00265C62">
                    <w:rPr>
                      <w:b/>
                      <w:bCs/>
                      <w:color w:val="000000"/>
                      <w:sz w:val="22"/>
                      <w:szCs w:val="22"/>
                      <w:lang w:eastAsia="en-GB"/>
                    </w:rPr>
                    <w:t>Rs</w:t>
                  </w:r>
                </w:p>
              </w:tc>
              <w:tc>
                <w:tcPr>
                  <w:tcW w:w="2394" w:type="dxa"/>
                  <w:tcBorders>
                    <w:top w:val="single" w:sz="4" w:space="0" w:color="auto"/>
                    <w:left w:val="nil"/>
                    <w:bottom w:val="single" w:sz="4" w:space="0" w:color="auto"/>
                    <w:right w:val="single" w:sz="4" w:space="0" w:color="auto"/>
                  </w:tcBorders>
                  <w:shd w:val="clear" w:color="auto" w:fill="auto"/>
                  <w:noWrap/>
                  <w:vAlign w:val="bottom"/>
                  <w:hideMark/>
                </w:tcPr>
                <w:p w:rsidR="00A07703" w:rsidRPr="00265C62" w:rsidRDefault="00A07703" w:rsidP="00B32EA3">
                  <w:pPr>
                    <w:jc w:val="center"/>
                    <w:rPr>
                      <w:b/>
                      <w:bCs/>
                      <w:color w:val="000000"/>
                      <w:sz w:val="22"/>
                      <w:szCs w:val="22"/>
                      <w:lang w:eastAsia="en-GB"/>
                    </w:rPr>
                  </w:pPr>
                  <w:r w:rsidRPr="00265C62">
                    <w:rPr>
                      <w:b/>
                      <w:bCs/>
                      <w:color w:val="000000"/>
                      <w:sz w:val="22"/>
                      <w:szCs w:val="22"/>
                      <w:lang w:eastAsia="en-GB"/>
                    </w:rPr>
                    <w:t>Assets</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A07703" w:rsidRPr="00265C62" w:rsidRDefault="00A07703" w:rsidP="00B32EA3">
                  <w:pPr>
                    <w:jc w:val="center"/>
                    <w:rPr>
                      <w:b/>
                      <w:bCs/>
                      <w:color w:val="000000"/>
                      <w:sz w:val="22"/>
                      <w:szCs w:val="22"/>
                      <w:lang w:eastAsia="en-GB"/>
                    </w:rPr>
                  </w:pPr>
                  <w:r w:rsidRPr="00265C62">
                    <w:rPr>
                      <w:b/>
                      <w:bCs/>
                      <w:color w:val="000000"/>
                      <w:sz w:val="22"/>
                      <w:szCs w:val="22"/>
                      <w:lang w:eastAsia="en-GB"/>
                    </w:rPr>
                    <w:t>Rs</w:t>
                  </w:r>
                </w:p>
              </w:tc>
            </w:tr>
            <w:tr w:rsidR="00A07703" w:rsidRPr="00A07703" w:rsidTr="00A07703">
              <w:trPr>
                <w:trHeight w:val="284"/>
              </w:trPr>
              <w:tc>
                <w:tcPr>
                  <w:tcW w:w="3053"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rPr>
                      <w:b/>
                      <w:bCs/>
                      <w:color w:val="000000"/>
                      <w:sz w:val="22"/>
                      <w:szCs w:val="22"/>
                      <w:lang w:eastAsia="en-GB"/>
                    </w:rPr>
                  </w:pPr>
                  <w:r w:rsidRPr="00265C62">
                    <w:rPr>
                      <w:b/>
                      <w:bCs/>
                      <w:color w:val="000000"/>
                      <w:sz w:val="22"/>
                      <w:szCs w:val="22"/>
                      <w:lang w:eastAsia="en-GB"/>
                    </w:rPr>
                    <w:t>Share Capital:</w:t>
                  </w:r>
                </w:p>
              </w:tc>
              <w:tc>
                <w:tcPr>
                  <w:tcW w:w="1197" w:type="dxa"/>
                  <w:tcBorders>
                    <w:top w:val="nil"/>
                    <w:left w:val="nil"/>
                    <w:bottom w:val="nil"/>
                    <w:right w:val="single" w:sz="4" w:space="0" w:color="auto"/>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 </w:t>
                  </w:r>
                </w:p>
              </w:tc>
              <w:tc>
                <w:tcPr>
                  <w:tcW w:w="2394" w:type="dxa"/>
                  <w:tcBorders>
                    <w:top w:val="nil"/>
                    <w:left w:val="nil"/>
                    <w:bottom w:val="nil"/>
                    <w:right w:val="nil"/>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Goodwill</w:t>
                  </w:r>
                </w:p>
              </w:tc>
              <w:tc>
                <w:tcPr>
                  <w:tcW w:w="1024"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100000</w:t>
                  </w:r>
                </w:p>
              </w:tc>
            </w:tr>
            <w:tr w:rsidR="00A07703" w:rsidRPr="00A07703" w:rsidTr="00A07703">
              <w:trPr>
                <w:trHeight w:val="326"/>
              </w:trPr>
              <w:tc>
                <w:tcPr>
                  <w:tcW w:w="3053"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50000 fully paid shares of Rs 10each</w:t>
                  </w:r>
                </w:p>
              </w:tc>
              <w:tc>
                <w:tcPr>
                  <w:tcW w:w="1197" w:type="dxa"/>
                  <w:tcBorders>
                    <w:top w:val="nil"/>
                    <w:left w:val="nil"/>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500000</w:t>
                  </w:r>
                </w:p>
              </w:tc>
              <w:tc>
                <w:tcPr>
                  <w:tcW w:w="2394" w:type="dxa"/>
                  <w:tcBorders>
                    <w:top w:val="nil"/>
                    <w:left w:val="nil"/>
                    <w:bottom w:val="nil"/>
                    <w:right w:val="nil"/>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land &amp; Building</w:t>
                  </w:r>
                </w:p>
              </w:tc>
              <w:tc>
                <w:tcPr>
                  <w:tcW w:w="1024"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162000</w:t>
                  </w:r>
                </w:p>
              </w:tc>
            </w:tr>
            <w:tr w:rsidR="00A07703" w:rsidRPr="00A07703" w:rsidTr="00A07703">
              <w:trPr>
                <w:trHeight w:val="284"/>
              </w:trPr>
              <w:tc>
                <w:tcPr>
                  <w:tcW w:w="3053"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Securities Premium</w:t>
                  </w:r>
                </w:p>
              </w:tc>
              <w:tc>
                <w:tcPr>
                  <w:tcW w:w="1197" w:type="dxa"/>
                  <w:tcBorders>
                    <w:top w:val="nil"/>
                    <w:left w:val="nil"/>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50000</w:t>
                  </w:r>
                </w:p>
              </w:tc>
              <w:tc>
                <w:tcPr>
                  <w:tcW w:w="2394" w:type="dxa"/>
                  <w:tcBorders>
                    <w:top w:val="nil"/>
                    <w:left w:val="nil"/>
                    <w:bottom w:val="nil"/>
                    <w:right w:val="nil"/>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 xml:space="preserve">Plant &amp; </w:t>
                  </w:r>
                  <w:r w:rsidRPr="00A07703">
                    <w:rPr>
                      <w:color w:val="000000"/>
                      <w:sz w:val="22"/>
                      <w:szCs w:val="22"/>
                      <w:lang w:eastAsia="en-GB"/>
                    </w:rPr>
                    <w:t>Machinery</w:t>
                  </w:r>
                </w:p>
              </w:tc>
              <w:tc>
                <w:tcPr>
                  <w:tcW w:w="1024"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207000</w:t>
                  </w:r>
                </w:p>
              </w:tc>
            </w:tr>
            <w:tr w:rsidR="00A07703" w:rsidRPr="00A07703" w:rsidTr="00A07703">
              <w:trPr>
                <w:trHeight w:val="284"/>
              </w:trPr>
              <w:tc>
                <w:tcPr>
                  <w:tcW w:w="3053"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Creditors</w:t>
                  </w:r>
                </w:p>
              </w:tc>
              <w:tc>
                <w:tcPr>
                  <w:tcW w:w="1197" w:type="dxa"/>
                  <w:tcBorders>
                    <w:top w:val="nil"/>
                    <w:left w:val="nil"/>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62000</w:t>
                  </w:r>
                </w:p>
              </w:tc>
              <w:tc>
                <w:tcPr>
                  <w:tcW w:w="2394" w:type="dxa"/>
                  <w:tcBorders>
                    <w:top w:val="nil"/>
                    <w:left w:val="nil"/>
                    <w:bottom w:val="nil"/>
                    <w:right w:val="nil"/>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Stock</w:t>
                  </w:r>
                </w:p>
              </w:tc>
              <w:tc>
                <w:tcPr>
                  <w:tcW w:w="1024"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92000</w:t>
                  </w:r>
                </w:p>
              </w:tc>
            </w:tr>
            <w:tr w:rsidR="00A07703" w:rsidRPr="00A07703" w:rsidTr="00A07703">
              <w:trPr>
                <w:trHeight w:val="284"/>
              </w:trPr>
              <w:tc>
                <w:tcPr>
                  <w:tcW w:w="3053" w:type="dxa"/>
                  <w:tcBorders>
                    <w:top w:val="nil"/>
                    <w:left w:val="single" w:sz="4" w:space="0" w:color="auto"/>
                    <w:bottom w:val="nil"/>
                    <w:right w:val="single" w:sz="4" w:space="0" w:color="auto"/>
                  </w:tcBorders>
                  <w:shd w:val="clear" w:color="auto" w:fill="auto"/>
                  <w:noWrap/>
                  <w:vAlign w:val="bottom"/>
                  <w:hideMark/>
                </w:tcPr>
                <w:p w:rsidR="00A07703" w:rsidRPr="00265C62" w:rsidRDefault="00FB75A7" w:rsidP="00B32EA3">
                  <w:pPr>
                    <w:rPr>
                      <w:color w:val="000000"/>
                      <w:sz w:val="22"/>
                      <w:szCs w:val="22"/>
                      <w:lang w:eastAsia="en-GB"/>
                    </w:rPr>
                  </w:pPr>
                  <w:r>
                    <w:rPr>
                      <w:color w:val="000000"/>
                      <w:sz w:val="22"/>
                      <w:szCs w:val="22"/>
                      <w:lang w:eastAsia="en-GB"/>
                    </w:rPr>
                    <w:t>B</w:t>
                  </w:r>
                  <w:r w:rsidR="00A07703" w:rsidRPr="00265C62">
                    <w:rPr>
                      <w:color w:val="000000"/>
                      <w:sz w:val="22"/>
                      <w:szCs w:val="22"/>
                      <w:lang w:eastAsia="en-GB"/>
                    </w:rPr>
                    <w:t>ank Overdraft</w:t>
                  </w:r>
                </w:p>
              </w:tc>
              <w:tc>
                <w:tcPr>
                  <w:tcW w:w="1197" w:type="dxa"/>
                  <w:tcBorders>
                    <w:top w:val="nil"/>
                    <w:left w:val="nil"/>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73000</w:t>
                  </w:r>
                </w:p>
              </w:tc>
              <w:tc>
                <w:tcPr>
                  <w:tcW w:w="2394" w:type="dxa"/>
                  <w:tcBorders>
                    <w:top w:val="nil"/>
                    <w:left w:val="nil"/>
                    <w:bottom w:val="nil"/>
                    <w:right w:val="nil"/>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Debtors</w:t>
                  </w:r>
                </w:p>
              </w:tc>
              <w:tc>
                <w:tcPr>
                  <w:tcW w:w="1024"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74000</w:t>
                  </w:r>
                </w:p>
              </w:tc>
            </w:tr>
            <w:tr w:rsidR="00A07703" w:rsidRPr="00A07703" w:rsidTr="00A07703">
              <w:trPr>
                <w:trHeight w:val="284"/>
              </w:trPr>
              <w:tc>
                <w:tcPr>
                  <w:tcW w:w="3053" w:type="dxa"/>
                  <w:tcBorders>
                    <w:top w:val="nil"/>
                    <w:left w:val="single" w:sz="4" w:space="0" w:color="auto"/>
                    <w:bottom w:val="nil"/>
                    <w:right w:val="single" w:sz="4" w:space="0" w:color="auto"/>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 </w:t>
                  </w:r>
                </w:p>
              </w:tc>
              <w:tc>
                <w:tcPr>
                  <w:tcW w:w="1197" w:type="dxa"/>
                  <w:tcBorders>
                    <w:top w:val="nil"/>
                    <w:left w:val="nil"/>
                    <w:bottom w:val="single" w:sz="4" w:space="0" w:color="auto"/>
                    <w:right w:val="single" w:sz="4" w:space="0" w:color="auto"/>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 </w:t>
                  </w:r>
                </w:p>
              </w:tc>
              <w:tc>
                <w:tcPr>
                  <w:tcW w:w="2394" w:type="dxa"/>
                  <w:tcBorders>
                    <w:top w:val="nil"/>
                    <w:left w:val="nil"/>
                    <w:bottom w:val="nil"/>
                    <w:right w:val="nil"/>
                  </w:tcBorders>
                  <w:shd w:val="clear" w:color="auto" w:fill="auto"/>
                  <w:noWrap/>
                  <w:vAlign w:val="bottom"/>
                  <w:hideMark/>
                </w:tcPr>
                <w:p w:rsidR="00A07703" w:rsidRPr="00265C62" w:rsidRDefault="00A07703" w:rsidP="00B32EA3">
                  <w:pPr>
                    <w:rPr>
                      <w:color w:val="000000"/>
                      <w:sz w:val="22"/>
                      <w:szCs w:val="22"/>
                      <w:lang w:eastAsia="en-GB"/>
                    </w:rPr>
                  </w:pPr>
                  <w:r w:rsidRPr="00265C62">
                    <w:rPr>
                      <w:color w:val="000000"/>
                      <w:sz w:val="22"/>
                      <w:szCs w:val="22"/>
                      <w:lang w:eastAsia="en-GB"/>
                    </w:rPr>
                    <w:t>Profit &amp; Loss A/c</w:t>
                  </w:r>
                </w:p>
              </w:tc>
              <w:tc>
                <w:tcPr>
                  <w:tcW w:w="1024" w:type="dxa"/>
                  <w:tcBorders>
                    <w:top w:val="nil"/>
                    <w:left w:val="single" w:sz="4" w:space="0" w:color="auto"/>
                    <w:bottom w:val="single" w:sz="4" w:space="0" w:color="auto"/>
                    <w:right w:val="single" w:sz="4" w:space="0" w:color="auto"/>
                  </w:tcBorders>
                  <w:shd w:val="clear" w:color="auto" w:fill="auto"/>
                  <w:noWrap/>
                  <w:vAlign w:val="bottom"/>
                  <w:hideMark/>
                </w:tcPr>
                <w:p w:rsidR="00A07703" w:rsidRPr="00265C62" w:rsidRDefault="00A07703" w:rsidP="00B32EA3">
                  <w:pPr>
                    <w:jc w:val="right"/>
                    <w:rPr>
                      <w:color w:val="000000"/>
                      <w:sz w:val="22"/>
                      <w:szCs w:val="22"/>
                      <w:lang w:eastAsia="en-GB"/>
                    </w:rPr>
                  </w:pPr>
                  <w:r w:rsidRPr="00265C62">
                    <w:rPr>
                      <w:color w:val="000000"/>
                      <w:sz w:val="22"/>
                      <w:szCs w:val="22"/>
                      <w:lang w:eastAsia="en-GB"/>
                    </w:rPr>
                    <w:t>50000</w:t>
                  </w:r>
                </w:p>
              </w:tc>
            </w:tr>
            <w:tr w:rsidR="00A07703" w:rsidRPr="00A07703" w:rsidTr="00165310">
              <w:trPr>
                <w:trHeight w:val="284"/>
              </w:trPr>
              <w:tc>
                <w:tcPr>
                  <w:tcW w:w="3053" w:type="dxa"/>
                  <w:tcBorders>
                    <w:top w:val="nil"/>
                    <w:left w:val="single" w:sz="4" w:space="0" w:color="auto"/>
                    <w:bottom w:val="single" w:sz="4" w:space="0" w:color="auto"/>
                    <w:right w:val="single" w:sz="4" w:space="0" w:color="auto"/>
                  </w:tcBorders>
                  <w:shd w:val="clear" w:color="auto" w:fill="auto"/>
                  <w:noWrap/>
                  <w:vAlign w:val="bottom"/>
                  <w:hideMark/>
                </w:tcPr>
                <w:p w:rsidR="00A07703" w:rsidRPr="00265C62" w:rsidRDefault="00A07703" w:rsidP="00B32EA3">
                  <w:pPr>
                    <w:spacing w:line="276" w:lineRule="auto"/>
                    <w:rPr>
                      <w:color w:val="000000"/>
                      <w:sz w:val="22"/>
                      <w:szCs w:val="22"/>
                      <w:lang w:eastAsia="en-GB"/>
                    </w:rPr>
                  </w:pPr>
                  <w:r w:rsidRPr="00265C62">
                    <w:rPr>
                      <w:color w:val="000000"/>
                      <w:sz w:val="22"/>
                      <w:szCs w:val="22"/>
                      <w:lang w:eastAsia="en-GB"/>
                    </w:rPr>
                    <w:t> </w:t>
                  </w:r>
                </w:p>
              </w:tc>
              <w:tc>
                <w:tcPr>
                  <w:tcW w:w="1197" w:type="dxa"/>
                  <w:tcBorders>
                    <w:top w:val="nil"/>
                    <w:left w:val="nil"/>
                    <w:bottom w:val="single" w:sz="4" w:space="0" w:color="auto"/>
                    <w:right w:val="single" w:sz="4" w:space="0" w:color="auto"/>
                  </w:tcBorders>
                  <w:shd w:val="clear" w:color="auto" w:fill="auto"/>
                  <w:noWrap/>
                  <w:vAlign w:val="bottom"/>
                  <w:hideMark/>
                </w:tcPr>
                <w:p w:rsidR="00A07703" w:rsidRPr="00265C62" w:rsidRDefault="00A07703" w:rsidP="00B32EA3">
                  <w:pPr>
                    <w:spacing w:line="276" w:lineRule="auto"/>
                    <w:jc w:val="right"/>
                    <w:rPr>
                      <w:color w:val="000000"/>
                      <w:sz w:val="22"/>
                      <w:szCs w:val="22"/>
                      <w:lang w:eastAsia="en-GB"/>
                    </w:rPr>
                  </w:pPr>
                  <w:r w:rsidRPr="00265C62">
                    <w:rPr>
                      <w:color w:val="000000"/>
                      <w:sz w:val="22"/>
                      <w:szCs w:val="22"/>
                      <w:lang w:eastAsia="en-GB"/>
                    </w:rPr>
                    <w:t>685000</w:t>
                  </w:r>
                </w:p>
              </w:tc>
              <w:tc>
                <w:tcPr>
                  <w:tcW w:w="2394" w:type="dxa"/>
                  <w:tcBorders>
                    <w:top w:val="nil"/>
                    <w:left w:val="nil"/>
                    <w:bottom w:val="single" w:sz="4" w:space="0" w:color="auto"/>
                    <w:right w:val="single" w:sz="4" w:space="0" w:color="auto"/>
                  </w:tcBorders>
                  <w:shd w:val="clear" w:color="auto" w:fill="auto"/>
                  <w:noWrap/>
                  <w:vAlign w:val="bottom"/>
                  <w:hideMark/>
                </w:tcPr>
                <w:p w:rsidR="00A07703" w:rsidRPr="00265C62" w:rsidRDefault="00A07703" w:rsidP="00B32EA3">
                  <w:pPr>
                    <w:spacing w:line="276" w:lineRule="auto"/>
                    <w:rPr>
                      <w:color w:val="000000"/>
                      <w:sz w:val="22"/>
                      <w:szCs w:val="22"/>
                      <w:lang w:eastAsia="en-GB"/>
                    </w:rPr>
                  </w:pPr>
                  <w:r w:rsidRPr="00265C62">
                    <w:rPr>
                      <w:color w:val="000000"/>
                      <w:sz w:val="22"/>
                      <w:szCs w:val="22"/>
                      <w:lang w:eastAsia="en-GB"/>
                    </w:rPr>
                    <w:t> </w:t>
                  </w:r>
                </w:p>
              </w:tc>
              <w:tc>
                <w:tcPr>
                  <w:tcW w:w="1024" w:type="dxa"/>
                  <w:tcBorders>
                    <w:top w:val="nil"/>
                    <w:left w:val="nil"/>
                    <w:bottom w:val="single" w:sz="4" w:space="0" w:color="auto"/>
                    <w:right w:val="single" w:sz="4" w:space="0" w:color="auto"/>
                  </w:tcBorders>
                  <w:shd w:val="clear" w:color="auto" w:fill="auto"/>
                  <w:noWrap/>
                  <w:vAlign w:val="bottom"/>
                  <w:hideMark/>
                </w:tcPr>
                <w:p w:rsidR="00A07703" w:rsidRPr="00265C62" w:rsidRDefault="00A07703" w:rsidP="00B32EA3">
                  <w:pPr>
                    <w:spacing w:line="276" w:lineRule="auto"/>
                    <w:jc w:val="right"/>
                    <w:rPr>
                      <w:color w:val="000000"/>
                      <w:sz w:val="22"/>
                      <w:szCs w:val="22"/>
                      <w:lang w:eastAsia="en-GB"/>
                    </w:rPr>
                  </w:pPr>
                  <w:r w:rsidRPr="00265C62">
                    <w:rPr>
                      <w:color w:val="000000"/>
                      <w:sz w:val="22"/>
                      <w:szCs w:val="22"/>
                      <w:lang w:eastAsia="en-GB"/>
                    </w:rPr>
                    <w:t>685000</w:t>
                  </w:r>
                </w:p>
              </w:tc>
            </w:tr>
          </w:tbl>
          <w:p w:rsidR="00A07703" w:rsidRDefault="00A07703" w:rsidP="00A07703">
            <w:pPr>
              <w:spacing w:line="276" w:lineRule="auto"/>
              <w:jc w:val="both"/>
            </w:pPr>
            <w:r>
              <w:t>It was resolved to apply the sum available under the scheme:</w:t>
            </w:r>
          </w:p>
          <w:p w:rsidR="00A07703" w:rsidRPr="00265C62" w:rsidRDefault="00A07703" w:rsidP="00A07703">
            <w:pPr>
              <w:pStyle w:val="ListParagraph"/>
              <w:numPr>
                <w:ilvl w:val="0"/>
                <w:numId w:val="5"/>
              </w:numPr>
              <w:spacing w:line="276" w:lineRule="auto"/>
              <w:jc w:val="both"/>
            </w:pPr>
            <w:r w:rsidRPr="00265C62">
              <w:t>To write off the goodwill account</w:t>
            </w:r>
          </w:p>
          <w:p w:rsidR="00A07703" w:rsidRPr="00265C62" w:rsidRDefault="00A07703" w:rsidP="00A07703">
            <w:pPr>
              <w:pStyle w:val="ListParagraph"/>
              <w:numPr>
                <w:ilvl w:val="0"/>
                <w:numId w:val="5"/>
              </w:numPr>
              <w:spacing w:line="276" w:lineRule="auto"/>
              <w:jc w:val="both"/>
            </w:pPr>
            <w:r w:rsidRPr="00265C62">
              <w:t>To write off the debit balance of the Profit &amp; Loss account</w:t>
            </w:r>
          </w:p>
          <w:p w:rsidR="00A07703" w:rsidRDefault="00A07703" w:rsidP="00A07703">
            <w:pPr>
              <w:pStyle w:val="ListParagraph"/>
              <w:numPr>
                <w:ilvl w:val="0"/>
                <w:numId w:val="5"/>
              </w:numPr>
              <w:spacing w:after="200" w:line="276" w:lineRule="auto"/>
              <w:jc w:val="both"/>
            </w:pPr>
            <w:r w:rsidRPr="00265C62">
              <w:t>To reduce the book values of the assets by the following amounts</w:t>
            </w:r>
            <w:r>
              <w:t>:</w:t>
            </w:r>
          </w:p>
          <w:p w:rsidR="00A07703" w:rsidRDefault="00A07703" w:rsidP="00A07703">
            <w:pPr>
              <w:pStyle w:val="ListParagraph"/>
              <w:jc w:val="both"/>
            </w:pPr>
            <w:r>
              <w:t xml:space="preserve">        Land and Building 42000</w:t>
            </w:r>
          </w:p>
          <w:p w:rsidR="00A07703" w:rsidRDefault="00A07703" w:rsidP="00A07703">
            <w:pPr>
              <w:pStyle w:val="ListParagraph"/>
              <w:jc w:val="both"/>
            </w:pPr>
            <w:r>
              <w:t xml:space="preserve">        Plant and Machinery 67000</w:t>
            </w:r>
          </w:p>
          <w:p w:rsidR="00A07703" w:rsidRDefault="00A07703" w:rsidP="00A07703">
            <w:pPr>
              <w:pStyle w:val="ListParagraph"/>
              <w:jc w:val="both"/>
            </w:pPr>
            <w:r>
              <w:t xml:space="preserve">        Stock 33600</w:t>
            </w:r>
          </w:p>
          <w:p w:rsidR="00A07703" w:rsidRPr="000F48AB" w:rsidRDefault="00A07703" w:rsidP="00A07703">
            <w:pPr>
              <w:jc w:val="both"/>
            </w:pPr>
            <w:r>
              <w:t xml:space="preserve">      </w:t>
            </w:r>
            <w:r w:rsidRPr="000F48AB">
              <w:t>d)   To provide a bad debts reserve of 10% of the book value of debtors.</w:t>
            </w:r>
          </w:p>
          <w:p w:rsidR="00A07703" w:rsidRPr="000F48AB" w:rsidRDefault="00A07703" w:rsidP="00A07703">
            <w:pPr>
              <w:ind w:firstLine="720"/>
              <w:jc w:val="both"/>
            </w:pPr>
            <w:r>
              <w:t>Show the journal entries to give effect to the scheme and prepare the revised balance sheet after its implementation.</w:t>
            </w:r>
          </w:p>
          <w:p w:rsidR="00A07703" w:rsidRPr="00875196" w:rsidRDefault="00A07703" w:rsidP="00193F27">
            <w:pPr>
              <w:jc w:val="center"/>
              <w:rPr>
                <w:sz w:val="22"/>
                <w:szCs w:val="22"/>
              </w:rPr>
            </w:pPr>
          </w:p>
        </w:tc>
        <w:tc>
          <w:tcPr>
            <w:tcW w:w="1233" w:type="dxa"/>
            <w:gridSpan w:val="2"/>
            <w:shd w:val="clear" w:color="auto" w:fill="auto"/>
          </w:tcPr>
          <w:p w:rsidR="00A07703" w:rsidRPr="005814FF" w:rsidRDefault="00A07703" w:rsidP="00193F27">
            <w:pPr>
              <w:jc w:val="center"/>
            </w:pPr>
            <w:r>
              <w:t xml:space="preserve">20  </w:t>
            </w:r>
          </w:p>
        </w:tc>
      </w:tr>
      <w:tr w:rsidR="008C7BA2" w:rsidRPr="00EF5853" w:rsidTr="00165310">
        <w:trPr>
          <w:trHeight w:val="90"/>
        </w:trPr>
        <w:tc>
          <w:tcPr>
            <w:tcW w:w="10863" w:type="dxa"/>
            <w:gridSpan w:val="6"/>
            <w:shd w:val="clear" w:color="auto" w:fill="auto"/>
          </w:tcPr>
          <w:p w:rsidR="008C7BA2" w:rsidRPr="00F44D15" w:rsidRDefault="008C7BA2" w:rsidP="008C7BA2">
            <w:pPr>
              <w:jc w:val="center"/>
              <w:rPr>
                <w:b/>
              </w:rPr>
            </w:pPr>
            <w:r w:rsidRPr="00F44D15">
              <w:rPr>
                <w:b/>
              </w:rPr>
              <w:t>(OR)</w:t>
            </w:r>
          </w:p>
        </w:tc>
      </w:tr>
      <w:tr w:rsidR="00E74C47" w:rsidRPr="00EF5853" w:rsidTr="00165310">
        <w:trPr>
          <w:trHeight w:val="4765"/>
        </w:trPr>
        <w:tc>
          <w:tcPr>
            <w:tcW w:w="810" w:type="dxa"/>
            <w:shd w:val="clear" w:color="auto" w:fill="auto"/>
          </w:tcPr>
          <w:p w:rsidR="00E74C47" w:rsidRPr="00EF5853" w:rsidRDefault="00E74C47" w:rsidP="00165310">
            <w:pPr>
              <w:jc w:val="center"/>
            </w:pPr>
            <w:r w:rsidRPr="00EF5853">
              <w:t>6.</w:t>
            </w:r>
          </w:p>
        </w:tc>
        <w:tc>
          <w:tcPr>
            <w:tcW w:w="10053" w:type="dxa"/>
            <w:gridSpan w:val="5"/>
            <w:shd w:val="clear" w:color="auto" w:fill="auto"/>
          </w:tcPr>
          <w:p w:rsidR="00E74C47" w:rsidRPr="008D7E8B" w:rsidRDefault="00E74C47" w:rsidP="00E74C47">
            <w:pPr>
              <w:jc w:val="both"/>
              <w:rPr>
                <w:b/>
                <w:bCs/>
              </w:rPr>
            </w:pPr>
            <w:r>
              <w:t xml:space="preserve">                                                                                                 </w:t>
            </w:r>
            <w:r w:rsidR="00165310">
              <w:t xml:space="preserve">                               </w:t>
            </w:r>
            <w:r w:rsidR="00165310" w:rsidRPr="008D7E8B">
              <w:rPr>
                <w:b/>
              </w:rPr>
              <w:t xml:space="preserve">CO4       </w:t>
            </w:r>
            <w:r w:rsidRPr="008D7E8B">
              <w:rPr>
                <w:b/>
              </w:rPr>
              <w:t>20 Marks</w:t>
            </w:r>
          </w:p>
          <w:p w:rsidR="00E74C47" w:rsidRDefault="00E74C47" w:rsidP="00E74C47">
            <w:pPr>
              <w:jc w:val="both"/>
            </w:pPr>
            <w:r>
              <w:t xml:space="preserve">The following is the Balance Sheet of </w:t>
            </w:r>
            <w:proofErr w:type="spellStart"/>
            <w:r w:rsidR="00B70654">
              <w:t>Malar</w:t>
            </w:r>
            <w:proofErr w:type="spellEnd"/>
            <w:r w:rsidR="00B70654">
              <w:t xml:space="preserve"> </w:t>
            </w:r>
            <w:r w:rsidRPr="00B33B56">
              <w:t>Industries</w:t>
            </w:r>
            <w:r>
              <w:t xml:space="preserve"> Ltd. On.31</w:t>
            </w:r>
            <w:r w:rsidRPr="00B33B56">
              <w:rPr>
                <w:vertAlign w:val="superscript"/>
              </w:rPr>
              <w:t>st</w:t>
            </w:r>
            <w:r>
              <w:t xml:space="preserve"> Dec 2005</w:t>
            </w:r>
            <w:r w:rsidR="00990036">
              <w:t>.</w:t>
            </w:r>
          </w:p>
          <w:p w:rsidR="00E74C47" w:rsidRDefault="00E74C47" w:rsidP="00E74C47">
            <w:pPr>
              <w:jc w:val="both"/>
            </w:pPr>
          </w:p>
          <w:tbl>
            <w:tblPr>
              <w:tblW w:w="8854" w:type="dxa"/>
              <w:tblInd w:w="94" w:type="dxa"/>
              <w:tblLayout w:type="fixed"/>
              <w:tblLook w:val="04A0"/>
            </w:tblPr>
            <w:tblGrid>
              <w:gridCol w:w="4176"/>
              <w:gridCol w:w="1134"/>
              <w:gridCol w:w="2268"/>
              <w:gridCol w:w="1276"/>
            </w:tblGrid>
            <w:tr w:rsidR="00E74C47" w:rsidRPr="00E74C47" w:rsidTr="00E74C47">
              <w:trPr>
                <w:trHeight w:val="176"/>
              </w:trPr>
              <w:tc>
                <w:tcPr>
                  <w:tcW w:w="4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C47" w:rsidRPr="00B33B56" w:rsidRDefault="00E74C47" w:rsidP="00E74C47">
                  <w:pPr>
                    <w:jc w:val="center"/>
                    <w:rPr>
                      <w:b/>
                      <w:bCs/>
                      <w:color w:val="000000"/>
                      <w:sz w:val="22"/>
                      <w:szCs w:val="20"/>
                      <w:lang w:eastAsia="en-GB"/>
                    </w:rPr>
                  </w:pPr>
                  <w:r w:rsidRPr="00B33B56">
                    <w:rPr>
                      <w:b/>
                      <w:bCs/>
                      <w:color w:val="000000"/>
                      <w:sz w:val="22"/>
                      <w:szCs w:val="20"/>
                      <w:lang w:eastAsia="en-GB"/>
                    </w:rPr>
                    <w:t>Liabilities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4C47" w:rsidRPr="00B33B56" w:rsidRDefault="00E74C47" w:rsidP="00E74C47">
                  <w:pPr>
                    <w:jc w:val="center"/>
                    <w:rPr>
                      <w:b/>
                      <w:bCs/>
                      <w:color w:val="000000"/>
                      <w:sz w:val="22"/>
                      <w:szCs w:val="20"/>
                      <w:lang w:eastAsia="en-GB"/>
                    </w:rPr>
                  </w:pPr>
                  <w:r w:rsidRPr="00B33B56">
                    <w:rPr>
                      <w:b/>
                      <w:bCs/>
                      <w:color w:val="000000"/>
                      <w:sz w:val="22"/>
                      <w:szCs w:val="20"/>
                      <w:lang w:eastAsia="en-GB"/>
                    </w:rPr>
                    <w:t>Rs</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74C47" w:rsidRPr="00B33B56" w:rsidRDefault="00E74C47" w:rsidP="00E74C47">
                  <w:pPr>
                    <w:jc w:val="center"/>
                    <w:rPr>
                      <w:b/>
                      <w:bCs/>
                      <w:color w:val="000000"/>
                      <w:sz w:val="22"/>
                      <w:szCs w:val="20"/>
                      <w:lang w:eastAsia="en-GB"/>
                    </w:rPr>
                  </w:pPr>
                  <w:r w:rsidRPr="00B33B56">
                    <w:rPr>
                      <w:b/>
                      <w:bCs/>
                      <w:color w:val="000000"/>
                      <w:sz w:val="22"/>
                      <w:szCs w:val="20"/>
                      <w:lang w:eastAsia="en-GB"/>
                    </w:rPr>
                    <w:t>Assets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74C47" w:rsidRPr="00B33B56" w:rsidRDefault="00E74C47" w:rsidP="00E74C47">
                  <w:pPr>
                    <w:jc w:val="center"/>
                    <w:rPr>
                      <w:b/>
                      <w:bCs/>
                      <w:color w:val="000000"/>
                      <w:sz w:val="22"/>
                      <w:szCs w:val="20"/>
                      <w:lang w:eastAsia="en-GB"/>
                    </w:rPr>
                  </w:pPr>
                  <w:r w:rsidRPr="00B33B56">
                    <w:rPr>
                      <w:b/>
                      <w:bCs/>
                      <w:color w:val="000000"/>
                      <w:sz w:val="22"/>
                      <w:szCs w:val="20"/>
                      <w:lang w:eastAsia="en-GB"/>
                    </w:rPr>
                    <w:t>Rs</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b/>
                      <w:bCs/>
                      <w:color w:val="000000"/>
                      <w:sz w:val="22"/>
                      <w:szCs w:val="20"/>
                      <w:lang w:eastAsia="en-GB"/>
                    </w:rPr>
                  </w:pPr>
                  <w:r w:rsidRPr="00B33B56">
                    <w:rPr>
                      <w:b/>
                      <w:bCs/>
                      <w:color w:val="000000"/>
                      <w:sz w:val="22"/>
                      <w:szCs w:val="20"/>
                      <w:lang w:eastAsia="en-GB"/>
                    </w:rPr>
                    <w:t xml:space="preserve">Share Capital </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Goodwill</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45000</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60000  6% preference shares of Rs 100 each</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E74C47">
                  <w:pPr>
                    <w:rPr>
                      <w:color w:val="000000"/>
                      <w:sz w:val="22"/>
                      <w:szCs w:val="20"/>
                      <w:lang w:eastAsia="en-GB"/>
                    </w:rPr>
                  </w:pPr>
                  <w:r w:rsidRPr="00B33B56">
                    <w:rPr>
                      <w:color w:val="000000"/>
                      <w:sz w:val="22"/>
                      <w:szCs w:val="20"/>
                      <w:lang w:eastAsia="en-GB"/>
                    </w:rPr>
                    <w:t>600000</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Land &amp; Building</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600000</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12000 equity shares of Rs 100 each</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E74C47">
                  <w:pPr>
                    <w:rPr>
                      <w:color w:val="000000"/>
                      <w:sz w:val="22"/>
                      <w:szCs w:val="20"/>
                      <w:lang w:eastAsia="en-GB"/>
                    </w:rPr>
                  </w:pPr>
                  <w:r w:rsidRPr="00B33B56">
                    <w:rPr>
                      <w:color w:val="000000"/>
                      <w:sz w:val="22"/>
                      <w:szCs w:val="20"/>
                      <w:lang w:eastAsia="en-GB"/>
                    </w:rPr>
                    <w:t>1200000</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xml:space="preserve">Plant &amp; </w:t>
                  </w:r>
                  <w:r w:rsidRPr="00E74C47">
                    <w:rPr>
                      <w:color w:val="000000"/>
                      <w:sz w:val="22"/>
                      <w:szCs w:val="20"/>
                      <w:lang w:eastAsia="en-GB"/>
                    </w:rPr>
                    <w:t>machinery</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900000</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8% Debenture</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E74C47">
                  <w:pPr>
                    <w:rPr>
                      <w:color w:val="000000"/>
                      <w:sz w:val="22"/>
                      <w:szCs w:val="20"/>
                      <w:lang w:eastAsia="en-GB"/>
                    </w:rPr>
                  </w:pPr>
                  <w:r w:rsidRPr="00B33B56">
                    <w:rPr>
                      <w:color w:val="000000"/>
                      <w:sz w:val="22"/>
                      <w:szCs w:val="20"/>
                      <w:lang w:eastAsia="en-GB"/>
                    </w:rPr>
                    <w:t>300000</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Stock</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130000</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Bank overdraft</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E74C47">
                  <w:pPr>
                    <w:rPr>
                      <w:color w:val="000000"/>
                      <w:sz w:val="22"/>
                      <w:szCs w:val="20"/>
                      <w:lang w:eastAsia="en-GB"/>
                    </w:rPr>
                  </w:pPr>
                  <w:r w:rsidRPr="00B33B56">
                    <w:rPr>
                      <w:color w:val="000000"/>
                      <w:sz w:val="22"/>
                      <w:szCs w:val="20"/>
                      <w:lang w:eastAsia="en-GB"/>
                    </w:rPr>
                    <w:t>300000</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Debtors</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140000</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Sundry creditors</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E74C47">
                  <w:pPr>
                    <w:rPr>
                      <w:color w:val="000000"/>
                      <w:sz w:val="22"/>
                      <w:szCs w:val="20"/>
                      <w:lang w:eastAsia="en-GB"/>
                    </w:rPr>
                  </w:pPr>
                  <w:r w:rsidRPr="00B33B56">
                    <w:rPr>
                      <w:color w:val="000000"/>
                      <w:sz w:val="22"/>
                      <w:szCs w:val="20"/>
                      <w:lang w:eastAsia="en-GB"/>
                    </w:rPr>
                    <w:t>150000</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Cash</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15000</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Profit &amp; Loss A/c</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700000</w:t>
                  </w:r>
                </w:p>
              </w:tc>
            </w:tr>
            <w:tr w:rsidR="00E74C47" w:rsidRPr="00E74C47" w:rsidTr="00E74C47">
              <w:trPr>
                <w:trHeight w:val="176"/>
              </w:trPr>
              <w:tc>
                <w:tcPr>
                  <w:tcW w:w="4176" w:type="dxa"/>
                  <w:tcBorders>
                    <w:top w:val="nil"/>
                    <w:left w:val="single" w:sz="4" w:space="0" w:color="auto"/>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w:t>
                  </w:r>
                </w:p>
              </w:tc>
              <w:tc>
                <w:tcPr>
                  <w:tcW w:w="1134"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w:t>
                  </w:r>
                </w:p>
              </w:tc>
              <w:tc>
                <w:tcPr>
                  <w:tcW w:w="2268" w:type="dxa"/>
                  <w:tcBorders>
                    <w:top w:val="nil"/>
                    <w:left w:val="nil"/>
                    <w:bottom w:val="nil"/>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xml:space="preserve">Preliminary </w:t>
                  </w:r>
                  <w:r w:rsidRPr="00E74C47">
                    <w:rPr>
                      <w:color w:val="000000"/>
                      <w:sz w:val="22"/>
                      <w:szCs w:val="20"/>
                      <w:lang w:eastAsia="en-GB"/>
                    </w:rPr>
                    <w:t>Expenses</w:t>
                  </w:r>
                </w:p>
              </w:tc>
              <w:tc>
                <w:tcPr>
                  <w:tcW w:w="1276" w:type="dxa"/>
                  <w:tcBorders>
                    <w:top w:val="nil"/>
                    <w:left w:val="nil"/>
                    <w:bottom w:val="nil"/>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20000</w:t>
                  </w:r>
                </w:p>
              </w:tc>
            </w:tr>
            <w:tr w:rsidR="00E74C47" w:rsidRPr="00E74C47" w:rsidTr="00E74C47">
              <w:trPr>
                <w:trHeight w:val="176"/>
              </w:trPr>
              <w:tc>
                <w:tcPr>
                  <w:tcW w:w="4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2550000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74C47" w:rsidRPr="00B33B56" w:rsidRDefault="00E74C47" w:rsidP="00B32EA3">
                  <w:pPr>
                    <w:rPr>
                      <w:color w:val="000000"/>
                      <w:sz w:val="22"/>
                      <w:szCs w:val="20"/>
                      <w:lang w:eastAsia="en-GB"/>
                    </w:rPr>
                  </w:pPr>
                  <w:r w:rsidRPr="00B33B56">
                    <w:rPr>
                      <w:color w:val="000000"/>
                      <w:sz w:val="22"/>
                      <w:szCs w:val="20"/>
                      <w:lang w:eastAsia="en-GB"/>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74C47" w:rsidRPr="00B33B56" w:rsidRDefault="00E74C47" w:rsidP="00B32EA3">
                  <w:pPr>
                    <w:jc w:val="right"/>
                    <w:rPr>
                      <w:color w:val="000000"/>
                      <w:sz w:val="22"/>
                      <w:szCs w:val="20"/>
                      <w:lang w:eastAsia="en-GB"/>
                    </w:rPr>
                  </w:pPr>
                  <w:r w:rsidRPr="00B33B56">
                    <w:rPr>
                      <w:color w:val="000000"/>
                      <w:sz w:val="22"/>
                      <w:szCs w:val="20"/>
                      <w:lang w:eastAsia="en-GB"/>
                    </w:rPr>
                    <w:t>2550000</w:t>
                  </w:r>
                </w:p>
              </w:tc>
            </w:tr>
          </w:tbl>
          <w:p w:rsidR="00990036" w:rsidRDefault="00990036" w:rsidP="00E74C47">
            <w:pPr>
              <w:jc w:val="both"/>
            </w:pPr>
          </w:p>
          <w:p w:rsidR="00E74C47" w:rsidRDefault="00E74C47" w:rsidP="00E74C47">
            <w:pPr>
              <w:jc w:val="both"/>
            </w:pPr>
            <w:r>
              <w:t>On the above date, the company adopted the following scheme of reconstruction.</w:t>
            </w:r>
          </w:p>
          <w:p w:rsidR="00990036" w:rsidRDefault="00990036" w:rsidP="00E74C47">
            <w:pPr>
              <w:jc w:val="both"/>
            </w:pPr>
          </w:p>
          <w:p w:rsidR="00E74C47" w:rsidRDefault="00E74C47" w:rsidP="00E74C47">
            <w:pPr>
              <w:pStyle w:val="ListParagraph"/>
              <w:numPr>
                <w:ilvl w:val="0"/>
                <w:numId w:val="6"/>
              </w:numPr>
              <w:jc w:val="both"/>
            </w:pPr>
            <w:r>
              <w:t>The equity shares to be reduced to shares of Rs.40 each fully paid and the preference shares to be reduced to fully paid shares of Rs.75 each.</w:t>
            </w:r>
          </w:p>
          <w:p w:rsidR="00E74C47" w:rsidRDefault="00E74C47" w:rsidP="00E74C47">
            <w:pPr>
              <w:pStyle w:val="ListParagraph"/>
              <w:numPr>
                <w:ilvl w:val="0"/>
                <w:numId w:val="6"/>
              </w:numPr>
              <w:jc w:val="both"/>
            </w:pPr>
            <w:r>
              <w:t>The debenture holders took over stock and debtors in full satisfaction of their claims.</w:t>
            </w:r>
          </w:p>
          <w:p w:rsidR="00E74C47" w:rsidRDefault="00E74C47" w:rsidP="00E74C47">
            <w:pPr>
              <w:pStyle w:val="ListParagraph"/>
              <w:numPr>
                <w:ilvl w:val="0"/>
                <w:numId w:val="6"/>
              </w:numPr>
              <w:jc w:val="both"/>
            </w:pPr>
            <w:r>
              <w:t>The land &amp; Building to be appreciated by 30% and Plant &amp; Machinery to be depreciated by 30%.</w:t>
            </w:r>
          </w:p>
          <w:p w:rsidR="00E74C47" w:rsidRDefault="00E74C47" w:rsidP="00E74C47">
            <w:pPr>
              <w:pStyle w:val="ListParagraph"/>
              <w:numPr>
                <w:ilvl w:val="0"/>
                <w:numId w:val="6"/>
              </w:numPr>
              <w:jc w:val="both"/>
            </w:pPr>
            <w:r>
              <w:t>The fictitious and intangible assets are to be eliminated.</w:t>
            </w:r>
          </w:p>
          <w:p w:rsidR="00E74C47" w:rsidRDefault="00E74C47" w:rsidP="00E74C47">
            <w:pPr>
              <w:pStyle w:val="ListParagraph"/>
              <w:numPr>
                <w:ilvl w:val="0"/>
                <w:numId w:val="6"/>
              </w:numPr>
              <w:jc w:val="both"/>
            </w:pPr>
            <w:r>
              <w:t>Expenses of reconstruction amounted to Rs.5000.</w:t>
            </w:r>
          </w:p>
          <w:p w:rsidR="00990036" w:rsidRDefault="00990036" w:rsidP="00E74C47">
            <w:pPr>
              <w:pStyle w:val="ListParagraph"/>
              <w:numPr>
                <w:ilvl w:val="0"/>
                <w:numId w:val="6"/>
              </w:numPr>
              <w:jc w:val="both"/>
            </w:pPr>
          </w:p>
          <w:p w:rsidR="00E74C47" w:rsidRPr="005814FF" w:rsidRDefault="00E74C47" w:rsidP="008D7E8B">
            <w:pPr>
              <w:jc w:val="both"/>
            </w:pPr>
            <w:r>
              <w:t xml:space="preserve">Give journal entries incorporating the above scheme of reconstruction and prepare the reconstructed Balance </w:t>
            </w:r>
            <w:proofErr w:type="gramStart"/>
            <w:r>
              <w:t>Sheet .</w:t>
            </w:r>
            <w:proofErr w:type="gramEnd"/>
          </w:p>
        </w:tc>
      </w:tr>
      <w:tr w:rsidR="00D85619" w:rsidRPr="00EF5853" w:rsidTr="00165310">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1233" w:type="dxa"/>
            <w:gridSpan w:val="2"/>
            <w:shd w:val="clear" w:color="auto" w:fill="auto"/>
          </w:tcPr>
          <w:p w:rsidR="00D85619" w:rsidRPr="005814FF" w:rsidRDefault="00D85619" w:rsidP="00193F27">
            <w:pPr>
              <w:jc w:val="center"/>
            </w:pPr>
          </w:p>
        </w:tc>
      </w:tr>
      <w:tr w:rsidR="000E1899" w:rsidRPr="00EF5853" w:rsidTr="00165310">
        <w:trPr>
          <w:trHeight w:val="3391"/>
        </w:trPr>
        <w:tc>
          <w:tcPr>
            <w:tcW w:w="810" w:type="dxa"/>
            <w:shd w:val="clear" w:color="auto" w:fill="auto"/>
          </w:tcPr>
          <w:p w:rsidR="000E1899" w:rsidRDefault="000E1899" w:rsidP="00165310">
            <w:pPr>
              <w:jc w:val="center"/>
            </w:pPr>
          </w:p>
          <w:p w:rsidR="000E1899" w:rsidRDefault="000E1899" w:rsidP="00165310">
            <w:pPr>
              <w:jc w:val="center"/>
            </w:pPr>
          </w:p>
          <w:p w:rsidR="000E1899" w:rsidRDefault="000E1899" w:rsidP="00165310">
            <w:pPr>
              <w:jc w:val="center"/>
            </w:pPr>
          </w:p>
          <w:p w:rsidR="000E1899" w:rsidRPr="00EF5853" w:rsidRDefault="000E1899" w:rsidP="00165310">
            <w:pPr>
              <w:jc w:val="center"/>
            </w:pPr>
            <w:r w:rsidRPr="00EF5853">
              <w:t>7.</w:t>
            </w:r>
          </w:p>
        </w:tc>
        <w:tc>
          <w:tcPr>
            <w:tcW w:w="10053" w:type="dxa"/>
            <w:gridSpan w:val="5"/>
            <w:shd w:val="clear" w:color="auto" w:fill="auto"/>
          </w:tcPr>
          <w:p w:rsidR="000E1899" w:rsidRPr="00990036" w:rsidRDefault="000E1899" w:rsidP="00193F27">
            <w:pPr>
              <w:jc w:val="center"/>
              <w:rPr>
                <w:b/>
                <w:bCs/>
              </w:rPr>
            </w:pPr>
            <w:r>
              <w:t xml:space="preserve">                                                                                                                            </w:t>
            </w:r>
            <w:r w:rsidR="00165310" w:rsidRPr="00990036">
              <w:rPr>
                <w:b/>
              </w:rPr>
              <w:t xml:space="preserve">CO4         </w:t>
            </w:r>
            <w:r w:rsidRPr="00990036">
              <w:rPr>
                <w:b/>
              </w:rPr>
              <w:t>20 Marks</w:t>
            </w:r>
          </w:p>
          <w:p w:rsidR="00990036" w:rsidRDefault="00990036" w:rsidP="000E1899">
            <w:pPr>
              <w:jc w:val="both"/>
            </w:pPr>
          </w:p>
          <w:p w:rsidR="000E1899" w:rsidRDefault="000E1899" w:rsidP="000E1899">
            <w:pPr>
              <w:jc w:val="both"/>
            </w:pPr>
            <w:r>
              <w:t xml:space="preserve">From the following information relating to </w:t>
            </w:r>
            <w:proofErr w:type="spellStart"/>
            <w:r>
              <w:t>Vijaya</w:t>
            </w:r>
            <w:proofErr w:type="spellEnd"/>
            <w:r>
              <w:t xml:space="preserve"> Bank Ltd., prepare the profit &amp; Loss A/c for the year ended </w:t>
            </w:r>
            <w:proofErr w:type="gramStart"/>
            <w:r>
              <w:t>31</w:t>
            </w:r>
            <w:r w:rsidRPr="00451AAA">
              <w:rPr>
                <w:vertAlign w:val="superscript"/>
              </w:rPr>
              <w:t>st</w:t>
            </w:r>
            <w:r>
              <w:t xml:space="preserve">  December</w:t>
            </w:r>
            <w:proofErr w:type="gramEnd"/>
            <w:r>
              <w:t>, 2007.</w:t>
            </w:r>
          </w:p>
          <w:p w:rsidR="00990036" w:rsidRDefault="00990036" w:rsidP="000E1899">
            <w:pPr>
              <w:jc w:val="both"/>
            </w:pPr>
          </w:p>
          <w:tbl>
            <w:tblPr>
              <w:tblW w:w="9154" w:type="dxa"/>
              <w:tblInd w:w="96" w:type="dxa"/>
              <w:tblLayout w:type="fixed"/>
              <w:tblLook w:val="04A0"/>
            </w:tblPr>
            <w:tblGrid>
              <w:gridCol w:w="3574"/>
              <w:gridCol w:w="1588"/>
              <w:gridCol w:w="2827"/>
              <w:gridCol w:w="1165"/>
            </w:tblGrid>
            <w:tr w:rsidR="000E1899" w:rsidRPr="000E1899" w:rsidTr="000E1899">
              <w:trPr>
                <w:trHeight w:val="295"/>
              </w:trPr>
              <w:tc>
                <w:tcPr>
                  <w:tcW w:w="3574" w:type="dxa"/>
                  <w:tcBorders>
                    <w:top w:val="single" w:sz="4" w:space="0" w:color="auto"/>
                    <w:left w:val="nil"/>
                    <w:bottom w:val="single" w:sz="4" w:space="0" w:color="auto"/>
                    <w:right w:val="nil"/>
                  </w:tcBorders>
                  <w:shd w:val="clear" w:color="auto" w:fill="auto"/>
                  <w:noWrap/>
                  <w:vAlign w:val="bottom"/>
                  <w:hideMark/>
                </w:tcPr>
                <w:p w:rsidR="000E1899" w:rsidRPr="000E1899" w:rsidRDefault="000E1899" w:rsidP="00D43D28">
                  <w:pPr>
                    <w:jc w:val="center"/>
                    <w:rPr>
                      <w:b/>
                      <w:bCs/>
                      <w:color w:val="000000"/>
                      <w:lang w:eastAsia="en-GB"/>
                    </w:rPr>
                  </w:pPr>
                  <w:r w:rsidRPr="000E1899">
                    <w:rPr>
                      <w:b/>
                      <w:bCs/>
                      <w:color w:val="000000"/>
                      <w:lang w:eastAsia="en-GB"/>
                    </w:rPr>
                    <w:t> </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899" w:rsidRPr="000E1899" w:rsidRDefault="000E1899" w:rsidP="00D43D28">
                  <w:pPr>
                    <w:jc w:val="center"/>
                    <w:rPr>
                      <w:b/>
                      <w:bCs/>
                      <w:color w:val="000000"/>
                      <w:lang w:eastAsia="en-GB"/>
                    </w:rPr>
                  </w:pPr>
                  <w:r w:rsidRPr="000E1899">
                    <w:rPr>
                      <w:b/>
                      <w:bCs/>
                      <w:color w:val="000000"/>
                      <w:lang w:eastAsia="en-GB"/>
                    </w:rPr>
                    <w:t>Rs</w:t>
                  </w:r>
                </w:p>
              </w:tc>
              <w:tc>
                <w:tcPr>
                  <w:tcW w:w="2827" w:type="dxa"/>
                  <w:tcBorders>
                    <w:top w:val="single" w:sz="4" w:space="0" w:color="auto"/>
                    <w:left w:val="nil"/>
                    <w:bottom w:val="single" w:sz="4" w:space="0" w:color="auto"/>
                    <w:right w:val="nil"/>
                  </w:tcBorders>
                  <w:shd w:val="clear" w:color="auto" w:fill="auto"/>
                  <w:noWrap/>
                  <w:vAlign w:val="bottom"/>
                  <w:hideMark/>
                </w:tcPr>
                <w:p w:rsidR="000E1899" w:rsidRPr="000E1899" w:rsidRDefault="000E1899" w:rsidP="00D43D28">
                  <w:pPr>
                    <w:jc w:val="center"/>
                    <w:rPr>
                      <w:b/>
                      <w:bCs/>
                      <w:color w:val="000000"/>
                      <w:lang w:eastAsia="en-GB"/>
                    </w:rPr>
                  </w:pPr>
                  <w:r w:rsidRPr="000E1899">
                    <w:rPr>
                      <w:b/>
                      <w:bCs/>
                      <w:color w:val="000000"/>
                      <w:lang w:eastAsia="en-GB"/>
                    </w:rPr>
                    <w:t> </w:t>
                  </w:r>
                </w:p>
              </w:tc>
              <w:tc>
                <w:tcPr>
                  <w:tcW w:w="1165" w:type="dxa"/>
                  <w:tcBorders>
                    <w:top w:val="single" w:sz="4" w:space="0" w:color="auto"/>
                    <w:left w:val="nil"/>
                    <w:bottom w:val="single" w:sz="4" w:space="0" w:color="auto"/>
                    <w:right w:val="nil"/>
                  </w:tcBorders>
                  <w:shd w:val="clear" w:color="auto" w:fill="auto"/>
                  <w:noWrap/>
                  <w:vAlign w:val="bottom"/>
                  <w:hideMark/>
                </w:tcPr>
                <w:p w:rsidR="000E1899" w:rsidRPr="000E1899" w:rsidRDefault="000E1899" w:rsidP="00D43D28">
                  <w:pPr>
                    <w:jc w:val="center"/>
                    <w:rPr>
                      <w:b/>
                      <w:bCs/>
                      <w:color w:val="000000"/>
                      <w:lang w:eastAsia="en-GB"/>
                    </w:rPr>
                  </w:pPr>
                  <w:r w:rsidRPr="000E1899">
                    <w:rPr>
                      <w:b/>
                      <w:bCs/>
                      <w:color w:val="000000"/>
                      <w:lang w:eastAsia="en-GB"/>
                    </w:rPr>
                    <w:t>Rs</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Rent received</w:t>
                  </w:r>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72000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Salaries and allowances</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218800</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Exchange and commission</w:t>
                  </w:r>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32800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Postage</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5600</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Interest on fixed deposits</w:t>
                  </w:r>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1100000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Sundry charges</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4000</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Interest on savings bank A/</w:t>
                  </w:r>
                  <w:proofErr w:type="spellStart"/>
                  <w:r w:rsidRPr="000E1899">
                    <w:rPr>
                      <w:color w:val="000000"/>
                      <w:lang w:eastAsia="en-GB"/>
                    </w:rPr>
                    <w:t>cs</w:t>
                  </w:r>
                  <w:proofErr w:type="spellEnd"/>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272000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Director's &amp; Auditor's fee</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16800</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FD2070" w:rsidP="00D43D28">
                  <w:pPr>
                    <w:rPr>
                      <w:color w:val="000000"/>
                      <w:lang w:eastAsia="en-GB"/>
                    </w:rPr>
                  </w:pPr>
                  <w:r>
                    <w:rPr>
                      <w:color w:val="000000"/>
                      <w:lang w:eastAsia="en-GB"/>
                    </w:rPr>
                    <w:t>I</w:t>
                  </w:r>
                  <w:r w:rsidR="000E1899" w:rsidRPr="000E1899">
                    <w:rPr>
                      <w:color w:val="000000"/>
                      <w:lang w:eastAsia="en-GB"/>
                    </w:rPr>
                    <w:t>nterest on overdrafts</w:t>
                  </w:r>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216000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Printing</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8000</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Discount on bills discounted</w:t>
                  </w:r>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780000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Law charges</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3600</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Interest on current accounts</w:t>
                  </w:r>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168000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Locker rent</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1400</w:t>
                  </w:r>
                </w:p>
              </w:tc>
            </w:tr>
            <w:tr w:rsidR="000E1899" w:rsidRPr="000E1899" w:rsidTr="000E1899">
              <w:trPr>
                <w:trHeight w:val="295"/>
              </w:trPr>
              <w:tc>
                <w:tcPr>
                  <w:tcW w:w="3574"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Interest on cash credits</w:t>
                  </w:r>
                </w:p>
              </w:tc>
              <w:tc>
                <w:tcPr>
                  <w:tcW w:w="1588" w:type="dxa"/>
                  <w:tcBorders>
                    <w:top w:val="nil"/>
                    <w:left w:val="single" w:sz="4" w:space="0" w:color="auto"/>
                    <w:bottom w:val="nil"/>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892000</w:t>
                  </w:r>
                </w:p>
              </w:tc>
              <w:tc>
                <w:tcPr>
                  <w:tcW w:w="2827" w:type="dxa"/>
                  <w:tcBorders>
                    <w:top w:val="nil"/>
                    <w:left w:val="nil"/>
                    <w:bottom w:val="nil"/>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Transfer fee</w:t>
                  </w:r>
                </w:p>
              </w:tc>
              <w:tc>
                <w:tcPr>
                  <w:tcW w:w="1165" w:type="dxa"/>
                  <w:tcBorders>
                    <w:top w:val="nil"/>
                    <w:left w:val="nil"/>
                    <w:bottom w:val="nil"/>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2800</w:t>
                  </w:r>
                </w:p>
              </w:tc>
            </w:tr>
            <w:tr w:rsidR="000E1899" w:rsidRPr="000E1899" w:rsidTr="00CA69BB">
              <w:trPr>
                <w:trHeight w:val="295"/>
              </w:trPr>
              <w:tc>
                <w:tcPr>
                  <w:tcW w:w="3574" w:type="dxa"/>
                  <w:tcBorders>
                    <w:top w:val="nil"/>
                    <w:left w:val="nil"/>
                    <w:bottom w:val="single" w:sz="4" w:space="0" w:color="auto"/>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Depreciation on bank property</w:t>
                  </w:r>
                </w:p>
              </w:tc>
              <w:tc>
                <w:tcPr>
                  <w:tcW w:w="1588" w:type="dxa"/>
                  <w:tcBorders>
                    <w:top w:val="nil"/>
                    <w:left w:val="single" w:sz="4" w:space="0" w:color="auto"/>
                    <w:bottom w:val="single" w:sz="4" w:space="0" w:color="auto"/>
                    <w:right w:val="single" w:sz="4" w:space="0" w:color="auto"/>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20000</w:t>
                  </w:r>
                </w:p>
              </w:tc>
              <w:tc>
                <w:tcPr>
                  <w:tcW w:w="2827" w:type="dxa"/>
                  <w:tcBorders>
                    <w:top w:val="nil"/>
                    <w:left w:val="nil"/>
                    <w:bottom w:val="single" w:sz="4" w:space="0" w:color="auto"/>
                    <w:right w:val="nil"/>
                  </w:tcBorders>
                  <w:shd w:val="clear" w:color="auto" w:fill="auto"/>
                  <w:noWrap/>
                  <w:vAlign w:val="bottom"/>
                  <w:hideMark/>
                </w:tcPr>
                <w:p w:rsidR="000E1899" w:rsidRPr="000E1899" w:rsidRDefault="000E1899" w:rsidP="00D43D28">
                  <w:pPr>
                    <w:rPr>
                      <w:color w:val="000000"/>
                      <w:lang w:eastAsia="en-GB"/>
                    </w:rPr>
                  </w:pPr>
                  <w:r w:rsidRPr="000E1899">
                    <w:rPr>
                      <w:color w:val="000000"/>
                      <w:lang w:eastAsia="en-GB"/>
                    </w:rPr>
                    <w:t>Interest on Loan</w:t>
                  </w:r>
                </w:p>
              </w:tc>
              <w:tc>
                <w:tcPr>
                  <w:tcW w:w="1165" w:type="dxa"/>
                  <w:tcBorders>
                    <w:top w:val="nil"/>
                    <w:left w:val="nil"/>
                    <w:bottom w:val="single" w:sz="4" w:space="0" w:color="auto"/>
                    <w:right w:val="nil"/>
                  </w:tcBorders>
                  <w:shd w:val="clear" w:color="auto" w:fill="auto"/>
                  <w:noWrap/>
                  <w:vAlign w:val="bottom"/>
                  <w:hideMark/>
                </w:tcPr>
                <w:p w:rsidR="000E1899" w:rsidRPr="000E1899" w:rsidRDefault="000E1899" w:rsidP="00D43D28">
                  <w:pPr>
                    <w:jc w:val="right"/>
                    <w:rPr>
                      <w:color w:val="000000"/>
                      <w:lang w:eastAsia="en-GB"/>
                    </w:rPr>
                  </w:pPr>
                  <w:r w:rsidRPr="000E1899">
                    <w:rPr>
                      <w:color w:val="000000"/>
                      <w:lang w:eastAsia="en-GB"/>
                    </w:rPr>
                    <w:t>1036000</w:t>
                  </w:r>
                </w:p>
              </w:tc>
            </w:tr>
          </w:tbl>
          <w:p w:rsidR="000E1899" w:rsidRDefault="000E1899" w:rsidP="000E1899">
            <w:r w:rsidRPr="00EF5853">
              <w:t>.</w:t>
            </w:r>
          </w:p>
          <w:p w:rsidR="00990036" w:rsidRPr="005814FF" w:rsidRDefault="00990036" w:rsidP="000E1899"/>
        </w:tc>
      </w:tr>
      <w:tr w:rsidR="008C7BA2" w:rsidRPr="00EF5853" w:rsidTr="00165310">
        <w:trPr>
          <w:trHeight w:val="42"/>
        </w:trPr>
        <w:tc>
          <w:tcPr>
            <w:tcW w:w="10863" w:type="dxa"/>
            <w:gridSpan w:val="6"/>
            <w:shd w:val="clear" w:color="auto" w:fill="auto"/>
          </w:tcPr>
          <w:p w:rsidR="00990036" w:rsidRDefault="00990036" w:rsidP="008C7BA2">
            <w:pPr>
              <w:jc w:val="center"/>
              <w:rPr>
                <w:b/>
              </w:rPr>
            </w:pPr>
          </w:p>
          <w:p w:rsidR="008C7BA2" w:rsidRDefault="008C7BA2" w:rsidP="008C7BA2">
            <w:pPr>
              <w:jc w:val="center"/>
              <w:rPr>
                <w:b/>
              </w:rPr>
            </w:pPr>
            <w:r w:rsidRPr="00F44D15">
              <w:rPr>
                <w:b/>
              </w:rPr>
              <w:t>(OR)</w:t>
            </w:r>
          </w:p>
          <w:p w:rsidR="00990036" w:rsidRPr="00F44D15" w:rsidRDefault="00990036" w:rsidP="008C7BA2">
            <w:pPr>
              <w:jc w:val="center"/>
              <w:rPr>
                <w:b/>
              </w:rPr>
            </w:pPr>
          </w:p>
        </w:tc>
      </w:tr>
      <w:tr w:rsidR="004E23E2" w:rsidRPr="00EF5853" w:rsidTr="00165310">
        <w:trPr>
          <w:trHeight w:val="4982"/>
        </w:trPr>
        <w:tc>
          <w:tcPr>
            <w:tcW w:w="810" w:type="dxa"/>
            <w:shd w:val="clear" w:color="auto" w:fill="auto"/>
            <w:vAlign w:val="center"/>
          </w:tcPr>
          <w:p w:rsidR="004E23E2" w:rsidRPr="00EF5853" w:rsidRDefault="004E23E2" w:rsidP="00B70654">
            <w:pPr>
              <w:jc w:val="center"/>
            </w:pPr>
            <w:r w:rsidRPr="00EF5853">
              <w:t>8.</w:t>
            </w:r>
          </w:p>
        </w:tc>
        <w:tc>
          <w:tcPr>
            <w:tcW w:w="10053" w:type="dxa"/>
            <w:gridSpan w:val="5"/>
            <w:shd w:val="clear" w:color="auto" w:fill="auto"/>
          </w:tcPr>
          <w:p w:rsidR="00990036" w:rsidRDefault="004E23E2" w:rsidP="004E23E2">
            <w:pPr>
              <w:jc w:val="center"/>
            </w:pPr>
            <w:r>
              <w:t xml:space="preserve">                                                                                                                            </w:t>
            </w:r>
          </w:p>
          <w:p w:rsidR="004E23E2" w:rsidRPr="00990036" w:rsidRDefault="00990036" w:rsidP="00990036">
            <w:pPr>
              <w:jc w:val="center"/>
              <w:rPr>
                <w:b/>
                <w:bCs/>
              </w:rPr>
            </w:pPr>
            <w:r w:rsidRPr="00990036">
              <w:rPr>
                <w:b/>
              </w:rPr>
              <w:t xml:space="preserve">                                                                                                                         </w:t>
            </w:r>
            <w:r w:rsidR="00CA69BB" w:rsidRPr="00990036">
              <w:rPr>
                <w:b/>
              </w:rPr>
              <w:t xml:space="preserve">CO3        </w:t>
            </w:r>
            <w:r w:rsidR="004E23E2" w:rsidRPr="00990036">
              <w:rPr>
                <w:b/>
              </w:rPr>
              <w:t xml:space="preserve">  20 Marks</w:t>
            </w:r>
          </w:p>
          <w:p w:rsidR="00990036" w:rsidRDefault="00990036" w:rsidP="004E23E2">
            <w:pPr>
              <w:jc w:val="both"/>
            </w:pPr>
          </w:p>
          <w:p w:rsidR="004E23E2" w:rsidRDefault="004E23E2" w:rsidP="004E23E2">
            <w:pPr>
              <w:jc w:val="both"/>
            </w:pPr>
            <w:r>
              <w:t>The following balances are abstracted from the books of New Bharat Life Insurance Co. Ltd., as on 31.3.2006.</w:t>
            </w:r>
          </w:p>
          <w:p w:rsidR="004E23E2" w:rsidRDefault="004E23E2" w:rsidP="00193F27">
            <w:pPr>
              <w:jc w:val="center"/>
            </w:pPr>
          </w:p>
          <w:tbl>
            <w:tblPr>
              <w:tblW w:w="9479" w:type="dxa"/>
              <w:tblInd w:w="96" w:type="dxa"/>
              <w:tblLayout w:type="fixed"/>
              <w:tblLook w:val="04A0"/>
            </w:tblPr>
            <w:tblGrid>
              <w:gridCol w:w="3461"/>
              <w:gridCol w:w="1286"/>
              <w:gridCol w:w="3678"/>
              <w:gridCol w:w="1054"/>
            </w:tblGrid>
            <w:tr w:rsidR="004E23E2" w:rsidRPr="00C5656D" w:rsidTr="00C5656D">
              <w:trPr>
                <w:trHeight w:val="312"/>
              </w:trPr>
              <w:tc>
                <w:tcPr>
                  <w:tcW w:w="3461" w:type="dxa"/>
                  <w:tcBorders>
                    <w:top w:val="single" w:sz="4" w:space="0" w:color="auto"/>
                    <w:left w:val="nil"/>
                    <w:bottom w:val="single" w:sz="4" w:space="0" w:color="auto"/>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 </w:t>
                  </w:r>
                </w:p>
              </w:tc>
              <w:tc>
                <w:tcPr>
                  <w:tcW w:w="1286" w:type="dxa"/>
                  <w:tcBorders>
                    <w:top w:val="single" w:sz="4" w:space="0" w:color="auto"/>
                    <w:left w:val="nil"/>
                    <w:bottom w:val="single" w:sz="4" w:space="0" w:color="auto"/>
                    <w:right w:val="single" w:sz="4" w:space="0" w:color="auto"/>
                  </w:tcBorders>
                  <w:shd w:val="clear" w:color="auto" w:fill="auto"/>
                  <w:noWrap/>
                  <w:vAlign w:val="bottom"/>
                  <w:hideMark/>
                </w:tcPr>
                <w:p w:rsidR="004E23E2" w:rsidRPr="00C916F1" w:rsidRDefault="004E23E2" w:rsidP="00D43D28">
                  <w:pPr>
                    <w:jc w:val="center"/>
                    <w:rPr>
                      <w:b/>
                      <w:bCs/>
                      <w:color w:val="000000"/>
                      <w:sz w:val="22"/>
                      <w:szCs w:val="20"/>
                      <w:lang w:eastAsia="en-GB"/>
                    </w:rPr>
                  </w:pPr>
                  <w:r w:rsidRPr="00C916F1">
                    <w:rPr>
                      <w:b/>
                      <w:bCs/>
                      <w:color w:val="000000"/>
                      <w:sz w:val="22"/>
                      <w:szCs w:val="20"/>
                      <w:lang w:eastAsia="en-GB"/>
                    </w:rPr>
                    <w:t>R</w:t>
                  </w:r>
                  <w:r w:rsidRPr="00C5656D">
                    <w:rPr>
                      <w:b/>
                      <w:bCs/>
                      <w:color w:val="000000"/>
                      <w:sz w:val="22"/>
                      <w:szCs w:val="20"/>
                      <w:lang w:eastAsia="en-GB"/>
                    </w:rPr>
                    <w:t>s.</w:t>
                  </w:r>
                </w:p>
              </w:tc>
              <w:tc>
                <w:tcPr>
                  <w:tcW w:w="3678" w:type="dxa"/>
                  <w:tcBorders>
                    <w:top w:val="single" w:sz="4" w:space="0" w:color="auto"/>
                    <w:left w:val="nil"/>
                    <w:bottom w:val="single" w:sz="4" w:space="0" w:color="auto"/>
                    <w:right w:val="single" w:sz="4" w:space="0" w:color="auto"/>
                  </w:tcBorders>
                  <w:shd w:val="clear" w:color="auto" w:fill="auto"/>
                  <w:noWrap/>
                  <w:vAlign w:val="bottom"/>
                  <w:hideMark/>
                </w:tcPr>
                <w:p w:rsidR="004E23E2" w:rsidRPr="00C916F1" w:rsidRDefault="004E23E2" w:rsidP="00D43D28">
                  <w:pPr>
                    <w:jc w:val="center"/>
                    <w:rPr>
                      <w:b/>
                      <w:bCs/>
                      <w:color w:val="000000"/>
                      <w:sz w:val="22"/>
                      <w:szCs w:val="20"/>
                      <w:lang w:eastAsia="en-GB"/>
                    </w:rPr>
                  </w:pPr>
                </w:p>
              </w:tc>
              <w:tc>
                <w:tcPr>
                  <w:tcW w:w="1054" w:type="dxa"/>
                  <w:tcBorders>
                    <w:top w:val="single" w:sz="4" w:space="0" w:color="auto"/>
                    <w:left w:val="nil"/>
                    <w:bottom w:val="single" w:sz="4" w:space="0" w:color="auto"/>
                    <w:right w:val="nil"/>
                  </w:tcBorders>
                  <w:shd w:val="clear" w:color="auto" w:fill="auto"/>
                  <w:noWrap/>
                  <w:vAlign w:val="bottom"/>
                  <w:hideMark/>
                </w:tcPr>
                <w:p w:rsidR="004E23E2" w:rsidRPr="00C916F1" w:rsidRDefault="004E23E2" w:rsidP="00D43D28">
                  <w:pPr>
                    <w:jc w:val="center"/>
                    <w:rPr>
                      <w:b/>
                      <w:bCs/>
                      <w:color w:val="000000"/>
                      <w:sz w:val="22"/>
                      <w:szCs w:val="20"/>
                      <w:lang w:eastAsia="en-GB"/>
                    </w:rPr>
                  </w:pPr>
                  <w:r w:rsidRPr="00C916F1">
                    <w:rPr>
                      <w:b/>
                      <w:bCs/>
                      <w:color w:val="000000"/>
                      <w:sz w:val="22"/>
                      <w:szCs w:val="20"/>
                      <w:lang w:eastAsia="en-GB"/>
                    </w:rPr>
                    <w:t>R</w:t>
                  </w:r>
                  <w:r w:rsidRPr="00C5656D">
                    <w:rPr>
                      <w:b/>
                      <w:bCs/>
                      <w:color w:val="000000"/>
                      <w:sz w:val="22"/>
                      <w:szCs w:val="20"/>
                      <w:lang w:eastAsia="en-GB"/>
                    </w:rPr>
                    <w:t>s.</w:t>
                  </w:r>
                </w:p>
              </w:tc>
            </w:tr>
            <w:tr w:rsidR="004E23E2" w:rsidRPr="00C5656D" w:rsidTr="00C5656D">
              <w:trPr>
                <w:trHeight w:val="312"/>
              </w:trPr>
              <w:tc>
                <w:tcPr>
                  <w:tcW w:w="3461" w:type="dxa"/>
                  <w:tcBorders>
                    <w:top w:val="nil"/>
                    <w:left w:val="nil"/>
                    <w:bottom w:val="nil"/>
                    <w:right w:val="single" w:sz="4" w:space="0" w:color="auto"/>
                  </w:tcBorders>
                  <w:shd w:val="clear" w:color="auto" w:fill="auto"/>
                  <w:noWrap/>
                  <w:vAlign w:val="bottom"/>
                  <w:hideMark/>
                </w:tcPr>
                <w:p w:rsidR="00990036" w:rsidRDefault="00990036" w:rsidP="00D43D28">
                  <w:pPr>
                    <w:rPr>
                      <w:color w:val="000000"/>
                      <w:sz w:val="22"/>
                      <w:szCs w:val="20"/>
                      <w:lang w:eastAsia="en-GB"/>
                    </w:rPr>
                  </w:pPr>
                </w:p>
                <w:p w:rsidR="004E23E2" w:rsidRPr="00C916F1" w:rsidRDefault="004E23E2" w:rsidP="00D43D28">
                  <w:pPr>
                    <w:rPr>
                      <w:color w:val="000000"/>
                      <w:sz w:val="22"/>
                      <w:szCs w:val="20"/>
                      <w:lang w:eastAsia="en-GB"/>
                    </w:rPr>
                  </w:pPr>
                  <w:r w:rsidRPr="00C916F1">
                    <w:rPr>
                      <w:color w:val="000000"/>
                      <w:sz w:val="22"/>
                      <w:szCs w:val="20"/>
                      <w:lang w:eastAsia="en-GB"/>
                    </w:rPr>
                    <w:t>Life Assurance Fund(1.4.2005)</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1500000</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Claims paid during the year</w:t>
                  </w:r>
                </w:p>
              </w:tc>
              <w:tc>
                <w:tcPr>
                  <w:tcW w:w="1054" w:type="dxa"/>
                  <w:tcBorders>
                    <w:top w:val="nil"/>
                    <w:left w:val="nil"/>
                    <w:bottom w:val="nil"/>
                    <w:right w:val="nil"/>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64900</w:t>
                  </w:r>
                </w:p>
              </w:tc>
            </w:tr>
            <w:tr w:rsidR="004E23E2" w:rsidRPr="00C5656D" w:rsidTr="00C5656D">
              <w:trPr>
                <w:trHeight w:val="312"/>
              </w:trPr>
              <w:tc>
                <w:tcPr>
                  <w:tcW w:w="3461"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Premiums</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496000</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FD2070">
                  <w:pPr>
                    <w:rPr>
                      <w:color w:val="000000"/>
                      <w:sz w:val="22"/>
                      <w:szCs w:val="20"/>
                      <w:lang w:eastAsia="en-GB"/>
                    </w:rPr>
                  </w:pPr>
                  <w:proofErr w:type="spellStart"/>
                  <w:r w:rsidRPr="00C916F1">
                    <w:rPr>
                      <w:color w:val="000000"/>
                      <w:sz w:val="22"/>
                      <w:szCs w:val="20"/>
                      <w:lang w:eastAsia="en-GB"/>
                    </w:rPr>
                    <w:t>Annunities</w:t>
                  </w:r>
                  <w:proofErr w:type="spellEnd"/>
                </w:p>
              </w:tc>
              <w:tc>
                <w:tcPr>
                  <w:tcW w:w="1054" w:type="dxa"/>
                  <w:tcBorders>
                    <w:top w:val="nil"/>
                    <w:left w:val="nil"/>
                    <w:bottom w:val="nil"/>
                    <w:right w:val="nil"/>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 </w:t>
                  </w:r>
                  <w:r w:rsidR="00FD2070">
                    <w:rPr>
                      <w:color w:val="000000"/>
                      <w:sz w:val="22"/>
                      <w:szCs w:val="20"/>
                      <w:lang w:eastAsia="en-GB"/>
                    </w:rPr>
                    <w:t xml:space="preserve">      2050</w:t>
                  </w:r>
                </w:p>
              </w:tc>
            </w:tr>
            <w:tr w:rsidR="004E23E2" w:rsidRPr="00C5656D" w:rsidTr="00C5656D">
              <w:trPr>
                <w:trHeight w:val="312"/>
              </w:trPr>
              <w:tc>
                <w:tcPr>
                  <w:tcW w:w="3461"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Consideration for annuities granted</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15000</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Bonus in reduction of premiums</w:t>
                  </w:r>
                </w:p>
              </w:tc>
              <w:tc>
                <w:tcPr>
                  <w:tcW w:w="1054" w:type="dxa"/>
                  <w:tcBorders>
                    <w:top w:val="nil"/>
                    <w:left w:val="nil"/>
                    <w:bottom w:val="nil"/>
                    <w:right w:val="nil"/>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1600</w:t>
                  </w:r>
                </w:p>
              </w:tc>
            </w:tr>
            <w:tr w:rsidR="004E23E2" w:rsidRPr="00C5656D" w:rsidTr="00C5656D">
              <w:trPr>
                <w:trHeight w:val="312"/>
              </w:trPr>
              <w:tc>
                <w:tcPr>
                  <w:tcW w:w="3461"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Interest &amp; Dividends</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100000</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Medical fees</w:t>
                  </w:r>
                </w:p>
              </w:tc>
              <w:tc>
                <w:tcPr>
                  <w:tcW w:w="1054" w:type="dxa"/>
                  <w:tcBorders>
                    <w:top w:val="nil"/>
                    <w:left w:val="nil"/>
                    <w:bottom w:val="nil"/>
                    <w:right w:val="nil"/>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2400</w:t>
                  </w:r>
                </w:p>
              </w:tc>
            </w:tr>
            <w:tr w:rsidR="004E23E2" w:rsidRPr="00C5656D" w:rsidTr="00C5656D">
              <w:trPr>
                <w:trHeight w:val="312"/>
              </w:trPr>
              <w:tc>
                <w:tcPr>
                  <w:tcW w:w="3461"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Fines for revival of policies</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750</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Surrenders</w:t>
                  </w:r>
                </w:p>
              </w:tc>
              <w:tc>
                <w:tcPr>
                  <w:tcW w:w="1054" w:type="dxa"/>
                  <w:tcBorders>
                    <w:top w:val="nil"/>
                    <w:left w:val="nil"/>
                    <w:bottom w:val="nil"/>
                    <w:right w:val="nil"/>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4000</w:t>
                  </w:r>
                </w:p>
              </w:tc>
            </w:tr>
            <w:tr w:rsidR="004E23E2" w:rsidRPr="00C5656D" w:rsidTr="00C5656D">
              <w:trPr>
                <w:trHeight w:val="312"/>
              </w:trPr>
              <w:tc>
                <w:tcPr>
                  <w:tcW w:w="3461"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Reinsurance premium</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20750</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Commission</w:t>
                  </w:r>
                </w:p>
              </w:tc>
              <w:tc>
                <w:tcPr>
                  <w:tcW w:w="1054" w:type="dxa"/>
                  <w:tcBorders>
                    <w:top w:val="nil"/>
                    <w:left w:val="nil"/>
                    <w:bottom w:val="nil"/>
                    <w:right w:val="nil"/>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18650</w:t>
                  </w:r>
                </w:p>
              </w:tc>
            </w:tr>
            <w:tr w:rsidR="004E23E2" w:rsidRPr="00C5656D" w:rsidTr="00C5656D">
              <w:trPr>
                <w:trHeight w:val="312"/>
              </w:trPr>
              <w:tc>
                <w:tcPr>
                  <w:tcW w:w="3461"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Claims outstanding (1.4.2005)</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4500</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 xml:space="preserve">Management </w:t>
                  </w:r>
                  <w:r w:rsidRPr="00C5656D">
                    <w:rPr>
                      <w:color w:val="000000"/>
                      <w:sz w:val="22"/>
                      <w:szCs w:val="20"/>
                      <w:lang w:eastAsia="en-GB"/>
                    </w:rPr>
                    <w:t>expenses</w:t>
                  </w:r>
                </w:p>
              </w:tc>
              <w:tc>
                <w:tcPr>
                  <w:tcW w:w="1054" w:type="dxa"/>
                  <w:tcBorders>
                    <w:top w:val="nil"/>
                    <w:left w:val="nil"/>
                    <w:bottom w:val="nil"/>
                    <w:right w:val="nil"/>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22000</w:t>
                  </w:r>
                </w:p>
              </w:tc>
            </w:tr>
            <w:tr w:rsidR="004E23E2" w:rsidRPr="00C5656D" w:rsidTr="00990036">
              <w:trPr>
                <w:trHeight w:val="312"/>
              </w:trPr>
              <w:tc>
                <w:tcPr>
                  <w:tcW w:w="3461"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 </w:t>
                  </w:r>
                </w:p>
              </w:tc>
              <w:tc>
                <w:tcPr>
                  <w:tcW w:w="1286"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 </w:t>
                  </w:r>
                </w:p>
              </w:tc>
              <w:tc>
                <w:tcPr>
                  <w:tcW w:w="3678" w:type="dxa"/>
                  <w:tcBorders>
                    <w:top w:val="nil"/>
                    <w:left w:val="nil"/>
                    <w:bottom w:val="nil"/>
                    <w:right w:val="single" w:sz="4" w:space="0" w:color="auto"/>
                  </w:tcBorders>
                  <w:shd w:val="clear" w:color="auto" w:fill="auto"/>
                  <w:noWrap/>
                  <w:vAlign w:val="bottom"/>
                  <w:hideMark/>
                </w:tcPr>
                <w:p w:rsidR="004E23E2" w:rsidRPr="00C916F1" w:rsidRDefault="004E23E2" w:rsidP="00D43D28">
                  <w:pPr>
                    <w:rPr>
                      <w:color w:val="000000"/>
                      <w:sz w:val="22"/>
                      <w:szCs w:val="20"/>
                      <w:lang w:eastAsia="en-GB"/>
                    </w:rPr>
                  </w:pPr>
                  <w:r w:rsidRPr="00C916F1">
                    <w:rPr>
                      <w:color w:val="000000"/>
                      <w:sz w:val="22"/>
                      <w:szCs w:val="20"/>
                      <w:lang w:eastAsia="en-GB"/>
                    </w:rPr>
                    <w:t>Income</w:t>
                  </w:r>
                  <w:r w:rsidRPr="00C5656D">
                    <w:rPr>
                      <w:color w:val="000000"/>
                      <w:sz w:val="22"/>
                      <w:szCs w:val="20"/>
                      <w:lang w:eastAsia="en-GB"/>
                    </w:rPr>
                    <w:t xml:space="preserve"> </w:t>
                  </w:r>
                  <w:r w:rsidRPr="00C916F1">
                    <w:rPr>
                      <w:color w:val="000000"/>
                      <w:sz w:val="22"/>
                      <w:szCs w:val="20"/>
                      <w:lang w:eastAsia="en-GB"/>
                    </w:rPr>
                    <w:t>tax on Dividends</w:t>
                  </w:r>
                </w:p>
              </w:tc>
              <w:tc>
                <w:tcPr>
                  <w:tcW w:w="1054" w:type="dxa"/>
                  <w:tcBorders>
                    <w:top w:val="nil"/>
                    <w:left w:val="nil"/>
                    <w:bottom w:val="nil"/>
                    <w:right w:val="nil"/>
                  </w:tcBorders>
                  <w:shd w:val="clear" w:color="auto" w:fill="auto"/>
                  <w:noWrap/>
                  <w:vAlign w:val="bottom"/>
                  <w:hideMark/>
                </w:tcPr>
                <w:p w:rsidR="004E23E2" w:rsidRPr="00C916F1" w:rsidRDefault="004E23E2" w:rsidP="00D43D28">
                  <w:pPr>
                    <w:jc w:val="right"/>
                    <w:rPr>
                      <w:color w:val="000000"/>
                      <w:sz w:val="22"/>
                      <w:szCs w:val="20"/>
                      <w:lang w:eastAsia="en-GB"/>
                    </w:rPr>
                  </w:pPr>
                  <w:r w:rsidRPr="00C916F1">
                    <w:rPr>
                      <w:color w:val="000000"/>
                      <w:sz w:val="22"/>
                      <w:szCs w:val="20"/>
                      <w:lang w:eastAsia="en-GB"/>
                    </w:rPr>
                    <w:t>8500</w:t>
                  </w:r>
                </w:p>
              </w:tc>
            </w:tr>
            <w:tr w:rsidR="00990036" w:rsidRPr="00C5656D" w:rsidTr="00C5656D">
              <w:trPr>
                <w:trHeight w:val="312"/>
              </w:trPr>
              <w:tc>
                <w:tcPr>
                  <w:tcW w:w="3461" w:type="dxa"/>
                  <w:tcBorders>
                    <w:top w:val="nil"/>
                    <w:left w:val="nil"/>
                    <w:bottom w:val="single" w:sz="4" w:space="0" w:color="auto"/>
                    <w:right w:val="single" w:sz="4" w:space="0" w:color="auto"/>
                  </w:tcBorders>
                  <w:shd w:val="clear" w:color="auto" w:fill="auto"/>
                  <w:noWrap/>
                  <w:vAlign w:val="bottom"/>
                  <w:hideMark/>
                </w:tcPr>
                <w:p w:rsidR="00990036" w:rsidRPr="00C916F1" w:rsidRDefault="00990036" w:rsidP="00D43D28">
                  <w:pPr>
                    <w:rPr>
                      <w:color w:val="000000"/>
                      <w:sz w:val="22"/>
                      <w:szCs w:val="20"/>
                      <w:lang w:eastAsia="en-GB"/>
                    </w:rPr>
                  </w:pPr>
                </w:p>
              </w:tc>
              <w:tc>
                <w:tcPr>
                  <w:tcW w:w="1286" w:type="dxa"/>
                  <w:tcBorders>
                    <w:top w:val="nil"/>
                    <w:left w:val="nil"/>
                    <w:bottom w:val="single" w:sz="4" w:space="0" w:color="auto"/>
                    <w:right w:val="single" w:sz="4" w:space="0" w:color="auto"/>
                  </w:tcBorders>
                  <w:shd w:val="clear" w:color="auto" w:fill="auto"/>
                  <w:noWrap/>
                  <w:vAlign w:val="bottom"/>
                  <w:hideMark/>
                </w:tcPr>
                <w:p w:rsidR="00990036" w:rsidRPr="00C916F1" w:rsidRDefault="00990036" w:rsidP="00D43D28">
                  <w:pPr>
                    <w:rPr>
                      <w:color w:val="000000"/>
                      <w:sz w:val="22"/>
                      <w:szCs w:val="20"/>
                      <w:lang w:eastAsia="en-GB"/>
                    </w:rPr>
                  </w:pPr>
                </w:p>
              </w:tc>
              <w:tc>
                <w:tcPr>
                  <w:tcW w:w="3678" w:type="dxa"/>
                  <w:tcBorders>
                    <w:top w:val="nil"/>
                    <w:left w:val="nil"/>
                    <w:bottom w:val="single" w:sz="4" w:space="0" w:color="auto"/>
                    <w:right w:val="single" w:sz="4" w:space="0" w:color="auto"/>
                  </w:tcBorders>
                  <w:shd w:val="clear" w:color="auto" w:fill="auto"/>
                  <w:noWrap/>
                  <w:vAlign w:val="bottom"/>
                  <w:hideMark/>
                </w:tcPr>
                <w:p w:rsidR="00990036" w:rsidRPr="00C916F1" w:rsidRDefault="00990036" w:rsidP="00D43D28">
                  <w:pPr>
                    <w:rPr>
                      <w:color w:val="000000"/>
                      <w:sz w:val="22"/>
                      <w:szCs w:val="20"/>
                      <w:lang w:eastAsia="en-GB"/>
                    </w:rPr>
                  </w:pPr>
                </w:p>
              </w:tc>
              <w:tc>
                <w:tcPr>
                  <w:tcW w:w="1054" w:type="dxa"/>
                  <w:tcBorders>
                    <w:top w:val="nil"/>
                    <w:left w:val="nil"/>
                    <w:bottom w:val="single" w:sz="4" w:space="0" w:color="auto"/>
                    <w:right w:val="nil"/>
                  </w:tcBorders>
                  <w:shd w:val="clear" w:color="auto" w:fill="auto"/>
                  <w:noWrap/>
                  <w:vAlign w:val="bottom"/>
                  <w:hideMark/>
                </w:tcPr>
                <w:p w:rsidR="00990036" w:rsidRPr="00C916F1" w:rsidRDefault="00990036" w:rsidP="00D43D28">
                  <w:pPr>
                    <w:jc w:val="right"/>
                    <w:rPr>
                      <w:color w:val="000000"/>
                      <w:sz w:val="22"/>
                      <w:szCs w:val="20"/>
                      <w:lang w:eastAsia="en-GB"/>
                    </w:rPr>
                  </w:pPr>
                </w:p>
              </w:tc>
            </w:tr>
          </w:tbl>
          <w:p w:rsidR="004E23E2" w:rsidRDefault="004E23E2" w:rsidP="00193F27">
            <w:pPr>
              <w:jc w:val="center"/>
            </w:pPr>
          </w:p>
          <w:p w:rsidR="004E23E2" w:rsidRDefault="004E23E2" w:rsidP="004E23E2">
            <w:pPr>
              <w:jc w:val="both"/>
            </w:pPr>
            <w:r>
              <w:t>Prepare Revenue A/c after making the following adjustments:</w:t>
            </w:r>
          </w:p>
          <w:tbl>
            <w:tblPr>
              <w:tblpPr w:leftFromText="180" w:rightFromText="180" w:vertAnchor="text" w:horzAnchor="margin" w:tblpXSpec="center" w:tblpY="336"/>
              <w:tblW w:w="4345" w:type="dxa"/>
              <w:tblLayout w:type="fixed"/>
              <w:tblLook w:val="04A0"/>
            </w:tblPr>
            <w:tblGrid>
              <w:gridCol w:w="3129"/>
              <w:gridCol w:w="1216"/>
            </w:tblGrid>
            <w:tr w:rsidR="004E23E2" w:rsidRPr="00C916F1" w:rsidTr="00D43D28">
              <w:trPr>
                <w:trHeight w:val="281"/>
              </w:trPr>
              <w:tc>
                <w:tcPr>
                  <w:tcW w:w="3129" w:type="dxa"/>
                  <w:tcBorders>
                    <w:top w:val="nil"/>
                    <w:left w:val="nil"/>
                    <w:bottom w:val="nil"/>
                    <w:right w:val="nil"/>
                  </w:tcBorders>
                  <w:shd w:val="clear" w:color="auto" w:fill="auto"/>
                  <w:noWrap/>
                  <w:vAlign w:val="bottom"/>
                  <w:hideMark/>
                </w:tcPr>
                <w:p w:rsidR="004E23E2" w:rsidRPr="00C916F1" w:rsidRDefault="004E23E2" w:rsidP="004E23E2">
                  <w:pPr>
                    <w:rPr>
                      <w:color w:val="000000"/>
                      <w:szCs w:val="22"/>
                      <w:lang w:eastAsia="en-GB"/>
                    </w:rPr>
                  </w:pPr>
                </w:p>
              </w:tc>
              <w:tc>
                <w:tcPr>
                  <w:tcW w:w="1216" w:type="dxa"/>
                  <w:tcBorders>
                    <w:top w:val="nil"/>
                    <w:left w:val="single" w:sz="4" w:space="0" w:color="auto"/>
                    <w:bottom w:val="nil"/>
                    <w:right w:val="single" w:sz="4" w:space="0" w:color="auto"/>
                  </w:tcBorders>
                  <w:shd w:val="clear" w:color="auto" w:fill="auto"/>
                  <w:noWrap/>
                  <w:vAlign w:val="center"/>
                  <w:hideMark/>
                </w:tcPr>
                <w:p w:rsidR="004E23E2" w:rsidRPr="00C916F1" w:rsidRDefault="004E23E2" w:rsidP="004E23E2">
                  <w:pPr>
                    <w:jc w:val="center"/>
                    <w:rPr>
                      <w:b/>
                      <w:bCs/>
                      <w:color w:val="000000"/>
                      <w:szCs w:val="22"/>
                      <w:lang w:eastAsia="en-GB"/>
                    </w:rPr>
                  </w:pPr>
                  <w:r w:rsidRPr="00C916F1">
                    <w:rPr>
                      <w:b/>
                      <w:bCs/>
                      <w:color w:val="000000"/>
                      <w:szCs w:val="22"/>
                      <w:lang w:eastAsia="en-GB"/>
                    </w:rPr>
                    <w:t>Rs.</w:t>
                  </w:r>
                </w:p>
              </w:tc>
            </w:tr>
            <w:tr w:rsidR="004E23E2" w:rsidRPr="00C916F1" w:rsidTr="00D43D28">
              <w:trPr>
                <w:trHeight w:val="281"/>
              </w:trPr>
              <w:tc>
                <w:tcPr>
                  <w:tcW w:w="3129" w:type="dxa"/>
                  <w:tcBorders>
                    <w:top w:val="nil"/>
                    <w:left w:val="nil"/>
                    <w:bottom w:val="nil"/>
                    <w:right w:val="nil"/>
                  </w:tcBorders>
                  <w:shd w:val="clear" w:color="auto" w:fill="auto"/>
                  <w:noWrap/>
                  <w:vAlign w:val="bottom"/>
                  <w:hideMark/>
                </w:tcPr>
                <w:p w:rsidR="004E23E2" w:rsidRPr="00C916F1" w:rsidRDefault="004E23E2" w:rsidP="004E23E2">
                  <w:pPr>
                    <w:rPr>
                      <w:color w:val="000000"/>
                      <w:szCs w:val="22"/>
                      <w:lang w:eastAsia="en-GB"/>
                    </w:rPr>
                  </w:pPr>
                  <w:proofErr w:type="spellStart"/>
                  <w:r w:rsidRPr="00C916F1">
                    <w:rPr>
                      <w:color w:val="000000"/>
                      <w:lang w:eastAsia="en-GB"/>
                    </w:rPr>
                    <w:t>i</w:t>
                  </w:r>
                  <w:proofErr w:type="spellEnd"/>
                  <w:r w:rsidRPr="00C916F1">
                    <w:rPr>
                      <w:color w:val="000000"/>
                      <w:lang w:eastAsia="en-GB"/>
                    </w:rPr>
                    <w:t xml:space="preserve">) </w:t>
                  </w:r>
                  <w:r w:rsidRPr="00C916F1">
                    <w:rPr>
                      <w:color w:val="000000"/>
                      <w:szCs w:val="22"/>
                      <w:lang w:eastAsia="en-GB"/>
                    </w:rPr>
                    <w:t>Outstanding balances</w:t>
                  </w:r>
                </w:p>
              </w:tc>
              <w:tc>
                <w:tcPr>
                  <w:tcW w:w="1216" w:type="dxa"/>
                  <w:tcBorders>
                    <w:top w:val="nil"/>
                    <w:left w:val="single" w:sz="4" w:space="0" w:color="auto"/>
                    <w:bottom w:val="nil"/>
                    <w:right w:val="single" w:sz="4" w:space="0" w:color="auto"/>
                  </w:tcBorders>
                  <w:shd w:val="clear" w:color="auto" w:fill="auto"/>
                  <w:noWrap/>
                  <w:vAlign w:val="center"/>
                  <w:hideMark/>
                </w:tcPr>
                <w:p w:rsidR="004E23E2" w:rsidRPr="00C916F1" w:rsidRDefault="004E23E2" w:rsidP="004E23E2">
                  <w:pPr>
                    <w:jc w:val="center"/>
                    <w:rPr>
                      <w:color w:val="000000"/>
                      <w:szCs w:val="22"/>
                      <w:lang w:eastAsia="en-GB"/>
                    </w:rPr>
                  </w:pPr>
                </w:p>
              </w:tc>
            </w:tr>
            <w:tr w:rsidR="004E23E2" w:rsidRPr="00C916F1" w:rsidTr="00D43D28">
              <w:trPr>
                <w:trHeight w:val="281"/>
              </w:trPr>
              <w:tc>
                <w:tcPr>
                  <w:tcW w:w="3129" w:type="dxa"/>
                  <w:tcBorders>
                    <w:top w:val="nil"/>
                    <w:left w:val="nil"/>
                    <w:bottom w:val="nil"/>
                    <w:right w:val="nil"/>
                  </w:tcBorders>
                  <w:shd w:val="clear" w:color="auto" w:fill="auto"/>
                  <w:noWrap/>
                  <w:vAlign w:val="bottom"/>
                  <w:hideMark/>
                </w:tcPr>
                <w:p w:rsidR="004E23E2" w:rsidRPr="00C916F1" w:rsidRDefault="004E23E2" w:rsidP="004E23E2">
                  <w:pPr>
                    <w:rPr>
                      <w:color w:val="000000"/>
                      <w:szCs w:val="22"/>
                      <w:lang w:eastAsia="en-GB"/>
                    </w:rPr>
                  </w:pPr>
                  <w:r w:rsidRPr="00C916F1">
                    <w:rPr>
                      <w:color w:val="000000"/>
                      <w:lang w:eastAsia="en-GB"/>
                    </w:rPr>
                    <w:t xml:space="preserve">            </w:t>
                  </w:r>
                  <w:r w:rsidRPr="00C916F1">
                    <w:rPr>
                      <w:color w:val="000000"/>
                      <w:szCs w:val="22"/>
                      <w:lang w:eastAsia="en-GB"/>
                    </w:rPr>
                    <w:t>Claims</w:t>
                  </w:r>
                </w:p>
              </w:tc>
              <w:tc>
                <w:tcPr>
                  <w:tcW w:w="1216" w:type="dxa"/>
                  <w:tcBorders>
                    <w:top w:val="nil"/>
                    <w:left w:val="single" w:sz="4" w:space="0" w:color="auto"/>
                    <w:bottom w:val="nil"/>
                    <w:right w:val="single" w:sz="4" w:space="0" w:color="auto"/>
                  </w:tcBorders>
                  <w:shd w:val="clear" w:color="auto" w:fill="auto"/>
                  <w:noWrap/>
                  <w:vAlign w:val="center"/>
                  <w:hideMark/>
                </w:tcPr>
                <w:p w:rsidR="004E23E2" w:rsidRPr="00C916F1" w:rsidRDefault="004E23E2" w:rsidP="004E23E2">
                  <w:pPr>
                    <w:jc w:val="center"/>
                    <w:rPr>
                      <w:color w:val="000000"/>
                      <w:szCs w:val="22"/>
                      <w:lang w:eastAsia="en-GB"/>
                    </w:rPr>
                  </w:pPr>
                  <w:r w:rsidRPr="00C916F1">
                    <w:rPr>
                      <w:color w:val="000000"/>
                      <w:szCs w:val="22"/>
                      <w:lang w:eastAsia="en-GB"/>
                    </w:rPr>
                    <w:t>14000</w:t>
                  </w:r>
                </w:p>
              </w:tc>
            </w:tr>
            <w:tr w:rsidR="004E23E2" w:rsidRPr="00C916F1" w:rsidTr="00D43D28">
              <w:trPr>
                <w:trHeight w:val="281"/>
              </w:trPr>
              <w:tc>
                <w:tcPr>
                  <w:tcW w:w="3129" w:type="dxa"/>
                  <w:tcBorders>
                    <w:top w:val="nil"/>
                    <w:left w:val="nil"/>
                    <w:bottom w:val="nil"/>
                    <w:right w:val="nil"/>
                  </w:tcBorders>
                  <w:shd w:val="clear" w:color="auto" w:fill="auto"/>
                  <w:noWrap/>
                  <w:vAlign w:val="bottom"/>
                  <w:hideMark/>
                </w:tcPr>
                <w:p w:rsidR="004E23E2" w:rsidRPr="00C916F1" w:rsidRDefault="004E23E2" w:rsidP="004E23E2">
                  <w:pPr>
                    <w:rPr>
                      <w:color w:val="000000"/>
                      <w:szCs w:val="22"/>
                      <w:lang w:eastAsia="en-GB"/>
                    </w:rPr>
                  </w:pPr>
                  <w:r w:rsidRPr="00C916F1">
                    <w:rPr>
                      <w:color w:val="000000"/>
                      <w:lang w:eastAsia="en-GB"/>
                    </w:rPr>
                    <w:t xml:space="preserve">             </w:t>
                  </w:r>
                  <w:r w:rsidRPr="00C916F1">
                    <w:rPr>
                      <w:color w:val="000000"/>
                      <w:szCs w:val="22"/>
                      <w:lang w:eastAsia="en-GB"/>
                    </w:rPr>
                    <w:t>Premiums</w:t>
                  </w:r>
                </w:p>
              </w:tc>
              <w:tc>
                <w:tcPr>
                  <w:tcW w:w="1216" w:type="dxa"/>
                  <w:tcBorders>
                    <w:top w:val="nil"/>
                    <w:left w:val="single" w:sz="4" w:space="0" w:color="auto"/>
                    <w:bottom w:val="nil"/>
                    <w:right w:val="single" w:sz="4" w:space="0" w:color="auto"/>
                  </w:tcBorders>
                  <w:shd w:val="clear" w:color="auto" w:fill="auto"/>
                  <w:noWrap/>
                  <w:vAlign w:val="center"/>
                  <w:hideMark/>
                </w:tcPr>
                <w:p w:rsidR="004E23E2" w:rsidRPr="00C916F1" w:rsidRDefault="004E23E2" w:rsidP="004E23E2">
                  <w:pPr>
                    <w:jc w:val="center"/>
                    <w:rPr>
                      <w:color w:val="000000"/>
                      <w:szCs w:val="22"/>
                      <w:lang w:eastAsia="en-GB"/>
                    </w:rPr>
                  </w:pPr>
                  <w:r w:rsidRPr="00C916F1">
                    <w:rPr>
                      <w:color w:val="000000"/>
                      <w:szCs w:val="22"/>
                      <w:lang w:eastAsia="en-GB"/>
                    </w:rPr>
                    <w:t>4600</w:t>
                  </w:r>
                </w:p>
              </w:tc>
            </w:tr>
            <w:tr w:rsidR="004E23E2" w:rsidRPr="00C916F1" w:rsidTr="00D43D28">
              <w:trPr>
                <w:trHeight w:val="281"/>
              </w:trPr>
              <w:tc>
                <w:tcPr>
                  <w:tcW w:w="3129" w:type="dxa"/>
                  <w:tcBorders>
                    <w:top w:val="nil"/>
                    <w:left w:val="nil"/>
                    <w:bottom w:val="nil"/>
                    <w:right w:val="nil"/>
                  </w:tcBorders>
                  <w:shd w:val="clear" w:color="auto" w:fill="auto"/>
                  <w:noWrap/>
                  <w:vAlign w:val="bottom"/>
                  <w:hideMark/>
                </w:tcPr>
                <w:p w:rsidR="004E23E2" w:rsidRPr="00C916F1" w:rsidRDefault="004E23E2" w:rsidP="004E23E2">
                  <w:pPr>
                    <w:rPr>
                      <w:color w:val="000000"/>
                      <w:szCs w:val="22"/>
                      <w:lang w:eastAsia="en-GB"/>
                    </w:rPr>
                  </w:pPr>
                  <w:r w:rsidRPr="00C916F1">
                    <w:rPr>
                      <w:color w:val="000000"/>
                      <w:lang w:eastAsia="en-GB"/>
                    </w:rPr>
                    <w:t xml:space="preserve">ii) </w:t>
                  </w:r>
                  <w:r w:rsidRPr="00C916F1">
                    <w:rPr>
                      <w:color w:val="000000"/>
                      <w:szCs w:val="22"/>
                      <w:lang w:eastAsia="en-GB"/>
                    </w:rPr>
                    <w:t>Further bonus for premium</w:t>
                  </w:r>
                </w:p>
              </w:tc>
              <w:tc>
                <w:tcPr>
                  <w:tcW w:w="1216" w:type="dxa"/>
                  <w:tcBorders>
                    <w:top w:val="nil"/>
                    <w:left w:val="single" w:sz="4" w:space="0" w:color="auto"/>
                    <w:bottom w:val="nil"/>
                    <w:right w:val="single" w:sz="4" w:space="0" w:color="auto"/>
                  </w:tcBorders>
                  <w:shd w:val="clear" w:color="auto" w:fill="auto"/>
                  <w:noWrap/>
                  <w:vAlign w:val="center"/>
                  <w:hideMark/>
                </w:tcPr>
                <w:p w:rsidR="004E23E2" w:rsidRPr="00C916F1" w:rsidRDefault="004E23E2" w:rsidP="004E23E2">
                  <w:pPr>
                    <w:jc w:val="center"/>
                    <w:rPr>
                      <w:color w:val="000000"/>
                      <w:szCs w:val="22"/>
                      <w:lang w:eastAsia="en-GB"/>
                    </w:rPr>
                  </w:pPr>
                  <w:r w:rsidRPr="00C916F1">
                    <w:rPr>
                      <w:color w:val="000000"/>
                      <w:szCs w:val="22"/>
                      <w:lang w:eastAsia="en-GB"/>
                    </w:rPr>
                    <w:t>2400</w:t>
                  </w:r>
                </w:p>
              </w:tc>
            </w:tr>
            <w:tr w:rsidR="004E23E2" w:rsidRPr="00C916F1" w:rsidTr="00D43D28">
              <w:trPr>
                <w:trHeight w:val="281"/>
              </w:trPr>
              <w:tc>
                <w:tcPr>
                  <w:tcW w:w="3129" w:type="dxa"/>
                  <w:tcBorders>
                    <w:top w:val="nil"/>
                    <w:left w:val="nil"/>
                    <w:bottom w:val="nil"/>
                    <w:right w:val="nil"/>
                  </w:tcBorders>
                  <w:shd w:val="clear" w:color="auto" w:fill="auto"/>
                  <w:noWrap/>
                  <w:vAlign w:val="bottom"/>
                  <w:hideMark/>
                </w:tcPr>
                <w:p w:rsidR="004E23E2" w:rsidRPr="00C916F1" w:rsidRDefault="004E23E2" w:rsidP="004E23E2">
                  <w:pPr>
                    <w:rPr>
                      <w:color w:val="000000"/>
                      <w:szCs w:val="22"/>
                      <w:lang w:eastAsia="en-GB"/>
                    </w:rPr>
                  </w:pPr>
                  <w:r w:rsidRPr="00C916F1">
                    <w:rPr>
                      <w:color w:val="000000"/>
                      <w:lang w:eastAsia="en-GB"/>
                    </w:rPr>
                    <w:t xml:space="preserve">iii) </w:t>
                  </w:r>
                  <w:r w:rsidRPr="00C916F1">
                    <w:rPr>
                      <w:color w:val="000000"/>
                      <w:szCs w:val="22"/>
                      <w:lang w:eastAsia="en-GB"/>
                    </w:rPr>
                    <w:t>Claim under reinsurance</w:t>
                  </w:r>
                </w:p>
              </w:tc>
              <w:tc>
                <w:tcPr>
                  <w:tcW w:w="1216" w:type="dxa"/>
                  <w:tcBorders>
                    <w:top w:val="nil"/>
                    <w:left w:val="single" w:sz="4" w:space="0" w:color="auto"/>
                    <w:bottom w:val="nil"/>
                    <w:right w:val="single" w:sz="4" w:space="0" w:color="auto"/>
                  </w:tcBorders>
                  <w:shd w:val="clear" w:color="auto" w:fill="auto"/>
                  <w:noWrap/>
                  <w:vAlign w:val="center"/>
                  <w:hideMark/>
                </w:tcPr>
                <w:p w:rsidR="004E23E2" w:rsidRPr="00C916F1" w:rsidRDefault="004E23E2" w:rsidP="004E23E2">
                  <w:pPr>
                    <w:jc w:val="center"/>
                    <w:rPr>
                      <w:color w:val="000000"/>
                      <w:szCs w:val="22"/>
                      <w:lang w:eastAsia="en-GB"/>
                    </w:rPr>
                  </w:pPr>
                  <w:r w:rsidRPr="00C916F1">
                    <w:rPr>
                      <w:color w:val="000000"/>
                      <w:szCs w:val="22"/>
                      <w:lang w:eastAsia="en-GB"/>
                    </w:rPr>
                    <w:t>800</w:t>
                  </w:r>
                  <w:r>
                    <w:rPr>
                      <w:color w:val="000000"/>
                      <w:szCs w:val="22"/>
                      <w:lang w:eastAsia="en-GB"/>
                    </w:rPr>
                    <w:t>0</w:t>
                  </w:r>
                </w:p>
              </w:tc>
            </w:tr>
            <w:tr w:rsidR="006D00B1" w:rsidRPr="00C916F1" w:rsidTr="00D43D28">
              <w:trPr>
                <w:trHeight w:val="281"/>
              </w:trPr>
              <w:tc>
                <w:tcPr>
                  <w:tcW w:w="3129" w:type="dxa"/>
                  <w:tcBorders>
                    <w:top w:val="nil"/>
                    <w:left w:val="nil"/>
                    <w:bottom w:val="nil"/>
                    <w:right w:val="nil"/>
                  </w:tcBorders>
                  <w:shd w:val="clear" w:color="auto" w:fill="auto"/>
                  <w:noWrap/>
                  <w:vAlign w:val="bottom"/>
                  <w:hideMark/>
                </w:tcPr>
                <w:p w:rsidR="006D00B1" w:rsidRPr="00C916F1" w:rsidRDefault="006D00B1" w:rsidP="004E23E2">
                  <w:pPr>
                    <w:rPr>
                      <w:color w:val="000000"/>
                      <w:lang w:eastAsia="en-GB"/>
                    </w:rPr>
                  </w:pPr>
                </w:p>
              </w:tc>
              <w:tc>
                <w:tcPr>
                  <w:tcW w:w="1216" w:type="dxa"/>
                  <w:tcBorders>
                    <w:top w:val="nil"/>
                    <w:left w:val="single" w:sz="4" w:space="0" w:color="auto"/>
                    <w:bottom w:val="nil"/>
                    <w:right w:val="single" w:sz="4" w:space="0" w:color="auto"/>
                  </w:tcBorders>
                  <w:shd w:val="clear" w:color="auto" w:fill="auto"/>
                  <w:noWrap/>
                  <w:vAlign w:val="center"/>
                  <w:hideMark/>
                </w:tcPr>
                <w:p w:rsidR="006D00B1" w:rsidRPr="00C916F1" w:rsidRDefault="006D00B1" w:rsidP="004E23E2">
                  <w:pPr>
                    <w:jc w:val="center"/>
                    <w:rPr>
                      <w:color w:val="000000"/>
                      <w:szCs w:val="22"/>
                      <w:lang w:eastAsia="en-GB"/>
                    </w:rPr>
                  </w:pPr>
                </w:p>
              </w:tc>
            </w:tr>
          </w:tbl>
          <w:p w:rsidR="004E23E2" w:rsidRPr="005814FF" w:rsidRDefault="004E23E2" w:rsidP="00193F27">
            <w:pPr>
              <w:jc w:val="center"/>
            </w:pPr>
          </w:p>
        </w:tc>
      </w:tr>
      <w:tr w:rsidR="00990036" w:rsidRPr="00EF5853" w:rsidTr="00990036">
        <w:trPr>
          <w:trHeight w:val="890"/>
        </w:trPr>
        <w:tc>
          <w:tcPr>
            <w:tcW w:w="810" w:type="dxa"/>
            <w:shd w:val="clear" w:color="auto" w:fill="auto"/>
            <w:vAlign w:val="center"/>
          </w:tcPr>
          <w:p w:rsidR="00990036" w:rsidRPr="00EF5853" w:rsidRDefault="00990036" w:rsidP="00B70654">
            <w:pPr>
              <w:jc w:val="center"/>
            </w:pPr>
          </w:p>
        </w:tc>
        <w:tc>
          <w:tcPr>
            <w:tcW w:w="10053" w:type="dxa"/>
            <w:gridSpan w:val="5"/>
            <w:shd w:val="clear" w:color="auto" w:fill="auto"/>
          </w:tcPr>
          <w:p w:rsidR="00990036" w:rsidRDefault="00990036" w:rsidP="004E23E2">
            <w:pPr>
              <w:jc w:val="center"/>
            </w:pPr>
          </w:p>
          <w:p w:rsidR="006D00B1" w:rsidRDefault="006D00B1" w:rsidP="004E23E2">
            <w:pPr>
              <w:jc w:val="center"/>
            </w:pPr>
          </w:p>
          <w:p w:rsidR="006D00B1" w:rsidRDefault="006D00B1" w:rsidP="004E23E2">
            <w:pPr>
              <w:jc w:val="center"/>
            </w:pPr>
          </w:p>
          <w:p w:rsidR="006D00B1" w:rsidRDefault="006D00B1" w:rsidP="004E23E2">
            <w:pPr>
              <w:jc w:val="center"/>
            </w:pPr>
          </w:p>
          <w:p w:rsidR="006D00B1" w:rsidRDefault="006D00B1" w:rsidP="004E23E2">
            <w:pPr>
              <w:jc w:val="center"/>
            </w:pPr>
          </w:p>
          <w:p w:rsidR="006D00B1" w:rsidRDefault="006D00B1" w:rsidP="004E23E2">
            <w:pPr>
              <w:jc w:val="center"/>
            </w:pPr>
          </w:p>
          <w:p w:rsidR="006D00B1" w:rsidRDefault="006D00B1" w:rsidP="004E23E2">
            <w:pPr>
              <w:jc w:val="center"/>
            </w:pPr>
          </w:p>
          <w:p w:rsidR="006D00B1" w:rsidRDefault="006D00B1" w:rsidP="004E23E2">
            <w:pPr>
              <w:jc w:val="center"/>
            </w:pPr>
          </w:p>
        </w:tc>
      </w:tr>
      <w:tr w:rsidR="008C7BA2" w:rsidRPr="00EF5853" w:rsidTr="00F44D15">
        <w:trPr>
          <w:trHeight w:val="42"/>
        </w:trPr>
        <w:tc>
          <w:tcPr>
            <w:tcW w:w="810" w:type="dxa"/>
            <w:shd w:val="clear" w:color="auto" w:fill="auto"/>
          </w:tcPr>
          <w:p w:rsidR="008C7BA2" w:rsidRPr="00EF5853" w:rsidRDefault="008C7BA2" w:rsidP="008C7BA2">
            <w:pPr>
              <w:jc w:val="center"/>
            </w:pPr>
          </w:p>
        </w:tc>
        <w:tc>
          <w:tcPr>
            <w:tcW w:w="7650" w:type="dxa"/>
            <w:gridSpan w:val="2"/>
            <w:shd w:val="clear" w:color="auto" w:fill="auto"/>
          </w:tcPr>
          <w:p w:rsidR="00990036" w:rsidRDefault="00990036" w:rsidP="00193F27">
            <w:pPr>
              <w:rPr>
                <w:b/>
                <w:u w:val="single"/>
              </w:rPr>
            </w:pPr>
          </w:p>
          <w:p w:rsidR="008C7BA2" w:rsidRDefault="008C7BA2" w:rsidP="00193F27">
            <w:pPr>
              <w:rPr>
                <w:u w:val="single"/>
              </w:rPr>
            </w:pPr>
            <w:r w:rsidRPr="008C7BA2">
              <w:rPr>
                <w:b/>
                <w:u w:val="single"/>
              </w:rPr>
              <w:t>Compulsory</w:t>
            </w:r>
            <w:r w:rsidRPr="00875196">
              <w:rPr>
                <w:u w:val="single"/>
              </w:rPr>
              <w:t>:</w:t>
            </w:r>
          </w:p>
          <w:p w:rsidR="00990036" w:rsidRPr="00875196" w:rsidRDefault="00990036" w:rsidP="00193F27">
            <w:pPr>
              <w:rPr>
                <w:u w:val="single"/>
              </w:rPr>
            </w:pPr>
          </w:p>
        </w:tc>
        <w:tc>
          <w:tcPr>
            <w:tcW w:w="1170" w:type="dxa"/>
            <w:shd w:val="clear" w:color="auto" w:fill="auto"/>
          </w:tcPr>
          <w:p w:rsidR="006D00B1" w:rsidRDefault="006D00B1" w:rsidP="00193F27">
            <w:pPr>
              <w:jc w:val="center"/>
              <w:rPr>
                <w:sz w:val="22"/>
                <w:szCs w:val="22"/>
              </w:rPr>
            </w:pPr>
          </w:p>
          <w:p w:rsidR="008C7BA2" w:rsidRPr="00875196" w:rsidRDefault="008C7BA2" w:rsidP="00193F27">
            <w:pPr>
              <w:jc w:val="center"/>
              <w:rPr>
                <w:sz w:val="22"/>
                <w:szCs w:val="22"/>
              </w:rPr>
            </w:pPr>
          </w:p>
        </w:tc>
        <w:tc>
          <w:tcPr>
            <w:tcW w:w="1233" w:type="dxa"/>
            <w:gridSpan w:val="2"/>
            <w:shd w:val="clear" w:color="auto" w:fill="auto"/>
          </w:tcPr>
          <w:p w:rsidR="006D00B1" w:rsidRDefault="006D00B1" w:rsidP="00193F27">
            <w:pPr>
              <w:jc w:val="center"/>
            </w:pPr>
          </w:p>
          <w:p w:rsidR="008C7BA2" w:rsidRPr="005814FF" w:rsidRDefault="008C7BA2" w:rsidP="00193F27">
            <w:pPr>
              <w:jc w:val="center"/>
            </w:pPr>
          </w:p>
        </w:tc>
      </w:tr>
      <w:tr w:rsidR="000E1899" w:rsidRPr="00EF5853" w:rsidTr="00CA69BB">
        <w:trPr>
          <w:trHeight w:val="42"/>
        </w:trPr>
        <w:tc>
          <w:tcPr>
            <w:tcW w:w="810" w:type="dxa"/>
            <w:shd w:val="clear" w:color="auto" w:fill="auto"/>
          </w:tcPr>
          <w:p w:rsidR="006D00B1" w:rsidRDefault="006D00B1" w:rsidP="00CA69BB">
            <w:pPr>
              <w:jc w:val="center"/>
            </w:pPr>
          </w:p>
          <w:p w:rsidR="000E1899" w:rsidRPr="00EF5853" w:rsidRDefault="000E1899" w:rsidP="00CA69BB">
            <w:pPr>
              <w:jc w:val="center"/>
            </w:pPr>
            <w:r w:rsidRPr="00EF5853">
              <w:t>9.</w:t>
            </w:r>
          </w:p>
        </w:tc>
        <w:tc>
          <w:tcPr>
            <w:tcW w:w="10053" w:type="dxa"/>
            <w:gridSpan w:val="5"/>
            <w:shd w:val="clear" w:color="auto" w:fill="auto"/>
          </w:tcPr>
          <w:p w:rsidR="006D00B1" w:rsidRPr="001A38C9" w:rsidRDefault="001A38C9" w:rsidP="001A38C9">
            <w:pPr>
              <w:spacing w:line="360" w:lineRule="auto"/>
              <w:jc w:val="center"/>
              <w:rPr>
                <w:b/>
              </w:rPr>
            </w:pPr>
            <w:r>
              <w:rPr>
                <w:b/>
                <w:sz w:val="22"/>
                <w:szCs w:val="22"/>
              </w:rPr>
              <w:t xml:space="preserve">                                                                                                                                  </w:t>
            </w:r>
            <w:r w:rsidRPr="001A38C9">
              <w:rPr>
                <w:b/>
                <w:sz w:val="22"/>
                <w:szCs w:val="22"/>
              </w:rPr>
              <w:t xml:space="preserve">CO5       </w:t>
            </w:r>
            <w:r w:rsidRPr="001A38C9">
              <w:rPr>
                <w:b/>
              </w:rPr>
              <w:t>20 Marks</w:t>
            </w:r>
          </w:p>
          <w:p w:rsidR="00C5656D" w:rsidRDefault="00C5656D" w:rsidP="00C5656D">
            <w:pPr>
              <w:spacing w:line="360" w:lineRule="auto"/>
              <w:jc w:val="both"/>
            </w:pPr>
            <w:r>
              <w:t xml:space="preserve">Ram </w:t>
            </w:r>
            <w:r w:rsidRPr="00D82A9A">
              <w:t>Co. Ltd was incorporated on May 2008 to take over the business of X &amp; Co.’ as a going concern from January 1, 2008. The profit and loss account for the year ending December 31, 200</w:t>
            </w:r>
            <w:r w:rsidR="00FD2070">
              <w:t>8</w:t>
            </w:r>
            <w:r w:rsidRPr="00D82A9A">
              <w:t xml:space="preserve"> was as follows.</w:t>
            </w:r>
          </w:p>
          <w:p w:rsidR="00C5656D" w:rsidRDefault="00C5656D" w:rsidP="00C5656D">
            <w:pPr>
              <w:spacing w:line="360" w:lineRule="auto"/>
              <w:jc w:val="center"/>
              <w:rPr>
                <w:b/>
                <w:bCs/>
              </w:rPr>
            </w:pPr>
            <w:r w:rsidRPr="00D82A9A">
              <w:rPr>
                <w:b/>
                <w:bCs/>
              </w:rPr>
              <w:t>Profit and Loss A/C of “</w:t>
            </w:r>
            <w:r>
              <w:rPr>
                <w:b/>
                <w:bCs/>
              </w:rPr>
              <w:t>Ram</w:t>
            </w:r>
            <w:r w:rsidRPr="00D82A9A">
              <w:rPr>
                <w:b/>
                <w:bCs/>
              </w:rPr>
              <w:t>” Co. Ltd. for the year ended 31.12.2008</w:t>
            </w:r>
          </w:p>
          <w:p w:rsidR="00C5656D" w:rsidRDefault="00C5656D" w:rsidP="00C5656D">
            <w:pPr>
              <w:spacing w:line="360" w:lineRule="auto"/>
              <w:rPr>
                <w:b/>
                <w:bCs/>
              </w:rPr>
            </w:pPr>
            <w:r>
              <w:rPr>
                <w:b/>
                <w:bCs/>
              </w:rPr>
              <w:t xml:space="preserve">             Dr                                                                                                                           Cr</w:t>
            </w:r>
          </w:p>
          <w:tbl>
            <w:tblPr>
              <w:tblW w:w="8143" w:type="dxa"/>
              <w:jc w:val="center"/>
              <w:tblLayout w:type="fixed"/>
              <w:tblLook w:val="04A0"/>
            </w:tblPr>
            <w:tblGrid>
              <w:gridCol w:w="2974"/>
              <w:gridCol w:w="1366"/>
              <w:gridCol w:w="2413"/>
              <w:gridCol w:w="1390"/>
            </w:tblGrid>
            <w:tr w:rsidR="00C5656D" w:rsidRPr="00D460D7" w:rsidTr="00D43D28">
              <w:trPr>
                <w:trHeight w:val="300"/>
                <w:jc w:val="center"/>
              </w:trPr>
              <w:tc>
                <w:tcPr>
                  <w:tcW w:w="2974" w:type="dxa"/>
                  <w:tcBorders>
                    <w:top w:val="single" w:sz="4" w:space="0" w:color="auto"/>
                    <w:left w:val="nil"/>
                    <w:bottom w:val="single" w:sz="4" w:space="0" w:color="auto"/>
                    <w:right w:val="nil"/>
                  </w:tcBorders>
                  <w:shd w:val="clear" w:color="auto" w:fill="auto"/>
                  <w:noWrap/>
                  <w:vAlign w:val="center"/>
                  <w:hideMark/>
                </w:tcPr>
                <w:p w:rsidR="00C5656D" w:rsidRPr="00D460D7" w:rsidRDefault="00C5656D" w:rsidP="00D43D28">
                  <w:pPr>
                    <w:jc w:val="center"/>
                    <w:rPr>
                      <w:b/>
                      <w:bCs/>
                      <w:color w:val="000000"/>
                      <w:lang w:val="en-GB" w:eastAsia="en-GB" w:bidi="ta-IN"/>
                    </w:rPr>
                  </w:pPr>
                  <w:r w:rsidRPr="00D460D7">
                    <w:rPr>
                      <w:b/>
                      <w:bCs/>
                      <w:color w:val="000000"/>
                      <w:lang w:val="en-GB" w:eastAsia="en-GB" w:bidi="ta-IN"/>
                    </w:rPr>
                    <w:t>Particulars</w:t>
                  </w:r>
                </w:p>
              </w:tc>
              <w:tc>
                <w:tcPr>
                  <w:tcW w:w="13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656D" w:rsidRPr="00D460D7" w:rsidRDefault="00C5656D" w:rsidP="00D43D28">
                  <w:pPr>
                    <w:jc w:val="center"/>
                    <w:rPr>
                      <w:b/>
                      <w:bCs/>
                      <w:color w:val="000000"/>
                      <w:lang w:val="en-GB" w:eastAsia="en-GB" w:bidi="ta-IN"/>
                    </w:rPr>
                  </w:pPr>
                  <w:r w:rsidRPr="00D460D7">
                    <w:rPr>
                      <w:b/>
                      <w:bCs/>
                      <w:color w:val="000000"/>
                      <w:lang w:val="en-GB" w:eastAsia="en-GB" w:bidi="ta-IN"/>
                    </w:rPr>
                    <w:t>R</w:t>
                  </w:r>
                  <w:r w:rsidR="0090266D">
                    <w:rPr>
                      <w:b/>
                      <w:bCs/>
                      <w:color w:val="000000"/>
                      <w:lang w:val="en-GB" w:eastAsia="en-GB" w:bidi="ta-IN"/>
                    </w:rPr>
                    <w:t>s.</w:t>
                  </w:r>
                </w:p>
              </w:tc>
              <w:tc>
                <w:tcPr>
                  <w:tcW w:w="2413" w:type="dxa"/>
                  <w:tcBorders>
                    <w:top w:val="single" w:sz="4" w:space="0" w:color="auto"/>
                    <w:left w:val="nil"/>
                    <w:bottom w:val="single" w:sz="4" w:space="0" w:color="auto"/>
                    <w:right w:val="single" w:sz="4" w:space="0" w:color="auto"/>
                  </w:tcBorders>
                  <w:shd w:val="clear" w:color="auto" w:fill="auto"/>
                  <w:noWrap/>
                  <w:vAlign w:val="center"/>
                  <w:hideMark/>
                </w:tcPr>
                <w:p w:rsidR="00C5656D" w:rsidRPr="00D460D7" w:rsidRDefault="00C5656D" w:rsidP="00D43D28">
                  <w:pPr>
                    <w:jc w:val="center"/>
                    <w:rPr>
                      <w:b/>
                      <w:bCs/>
                      <w:color w:val="000000"/>
                      <w:lang w:val="en-GB" w:eastAsia="en-GB" w:bidi="ta-IN"/>
                    </w:rPr>
                  </w:pPr>
                  <w:r w:rsidRPr="00D460D7">
                    <w:rPr>
                      <w:b/>
                      <w:bCs/>
                      <w:color w:val="000000"/>
                      <w:lang w:val="en-GB" w:eastAsia="en-GB" w:bidi="ta-IN"/>
                    </w:rPr>
                    <w:t>Particulars</w:t>
                  </w:r>
                </w:p>
              </w:tc>
              <w:tc>
                <w:tcPr>
                  <w:tcW w:w="1390" w:type="dxa"/>
                  <w:tcBorders>
                    <w:top w:val="single" w:sz="4" w:space="0" w:color="auto"/>
                    <w:left w:val="nil"/>
                    <w:bottom w:val="single" w:sz="4" w:space="0" w:color="auto"/>
                    <w:right w:val="nil"/>
                  </w:tcBorders>
                  <w:shd w:val="clear" w:color="auto" w:fill="auto"/>
                  <w:noWrap/>
                  <w:vAlign w:val="center"/>
                  <w:hideMark/>
                </w:tcPr>
                <w:p w:rsidR="00C5656D" w:rsidRPr="00D460D7" w:rsidRDefault="00C5656D" w:rsidP="00D43D28">
                  <w:pPr>
                    <w:jc w:val="center"/>
                    <w:rPr>
                      <w:b/>
                      <w:bCs/>
                      <w:color w:val="000000"/>
                      <w:lang w:val="en-GB" w:eastAsia="en-GB" w:bidi="ta-IN"/>
                    </w:rPr>
                  </w:pPr>
                  <w:r w:rsidRPr="00D460D7">
                    <w:rPr>
                      <w:b/>
                      <w:bCs/>
                      <w:color w:val="000000"/>
                      <w:lang w:val="en-GB" w:eastAsia="en-GB" w:bidi="ta-IN"/>
                    </w:rPr>
                    <w:t>R</w:t>
                  </w:r>
                  <w:r w:rsidR="0090266D">
                    <w:rPr>
                      <w:b/>
                      <w:bCs/>
                      <w:color w:val="000000"/>
                      <w:lang w:val="en-GB" w:eastAsia="en-GB" w:bidi="ta-IN"/>
                    </w:rPr>
                    <w:t>s.</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Rent and Taxes</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12000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By Trading account</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155000</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Insurance</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3000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r w:rsidRPr="00D82A9A">
                    <w:rPr>
                      <w:color w:val="000000"/>
                      <w:lang w:val="en-GB" w:eastAsia="en-GB" w:bidi="ta-IN"/>
                    </w:rPr>
                    <w:t>(Gross Profit)</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Electricity charges</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2400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Salaries</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36000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Director fee</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3000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Auditors fee</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1600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Commission</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6000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xml:space="preserve">To </w:t>
                  </w:r>
                  <w:r w:rsidRPr="00D82A9A">
                    <w:rPr>
                      <w:color w:val="000000"/>
                      <w:lang w:val="en-GB" w:eastAsia="en-GB" w:bidi="ta-IN"/>
                    </w:rPr>
                    <w:t>Advertisement</w:t>
                  </w:r>
                  <w:r w:rsidRPr="00D460D7">
                    <w:rPr>
                      <w:color w:val="000000"/>
                      <w:lang w:val="en-GB" w:eastAsia="en-GB" w:bidi="ta-IN"/>
                    </w:rPr>
                    <w:t xml:space="preserve"> </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4000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Discount</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3500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xml:space="preserve">To Office </w:t>
                  </w:r>
                  <w:r w:rsidRPr="00D82A9A">
                    <w:rPr>
                      <w:color w:val="000000"/>
                      <w:lang w:val="en-GB" w:eastAsia="en-GB" w:bidi="ta-IN"/>
                    </w:rPr>
                    <w:t>expenses</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7500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Carriage</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3000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Bank Charges</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1500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xml:space="preserve">To Preliminary </w:t>
                  </w:r>
                  <w:r w:rsidRPr="00D82A9A">
                    <w:rPr>
                      <w:color w:val="000000"/>
                      <w:lang w:val="en-GB" w:eastAsia="en-GB" w:bidi="ta-IN"/>
                    </w:rPr>
                    <w:t>expenses</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6500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proofErr w:type="spellStart"/>
                  <w:r w:rsidRPr="00D460D7">
                    <w:rPr>
                      <w:color w:val="000000"/>
                      <w:lang w:val="en-GB" w:eastAsia="en-GB" w:bidi="ta-IN"/>
                    </w:rPr>
                    <w:t>To</w:t>
                  </w:r>
                  <w:proofErr w:type="spellEnd"/>
                  <w:r w:rsidRPr="00D460D7">
                    <w:rPr>
                      <w:color w:val="000000"/>
                      <w:lang w:val="en-GB" w:eastAsia="en-GB" w:bidi="ta-IN"/>
                    </w:rPr>
                    <w:t xml:space="preserve"> Bad debts</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2000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Interest on Loan</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3000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To Net Profit</w:t>
                  </w:r>
                </w:p>
              </w:tc>
              <w:tc>
                <w:tcPr>
                  <w:tcW w:w="1366" w:type="dxa"/>
                  <w:tcBorders>
                    <w:top w:val="nil"/>
                    <w:left w:val="nil"/>
                    <w:bottom w:val="nil"/>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60000</w:t>
                  </w:r>
                </w:p>
              </w:tc>
              <w:tc>
                <w:tcPr>
                  <w:tcW w:w="2413" w:type="dxa"/>
                  <w:tcBorders>
                    <w:top w:val="nil"/>
                    <w:left w:val="nil"/>
                    <w:bottom w:val="nil"/>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nil"/>
                    <w:left w:val="nil"/>
                    <w:bottom w:val="nil"/>
                    <w:right w:val="nil"/>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r>
            <w:tr w:rsidR="00C5656D" w:rsidRPr="00D460D7" w:rsidTr="00D43D28">
              <w:trPr>
                <w:trHeight w:val="300"/>
                <w:jc w:val="center"/>
              </w:trPr>
              <w:tc>
                <w:tcPr>
                  <w:tcW w:w="2974" w:type="dxa"/>
                  <w:tcBorders>
                    <w:top w:val="nil"/>
                    <w:left w:val="nil"/>
                    <w:bottom w:val="single" w:sz="4" w:space="0" w:color="auto"/>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66" w:type="dxa"/>
                  <w:tcBorders>
                    <w:top w:val="single" w:sz="4" w:space="0" w:color="auto"/>
                    <w:left w:val="nil"/>
                    <w:bottom w:val="single" w:sz="4" w:space="0" w:color="auto"/>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155000</w:t>
                  </w:r>
                </w:p>
              </w:tc>
              <w:tc>
                <w:tcPr>
                  <w:tcW w:w="2413" w:type="dxa"/>
                  <w:tcBorders>
                    <w:top w:val="nil"/>
                    <w:left w:val="nil"/>
                    <w:bottom w:val="single" w:sz="4" w:space="0" w:color="auto"/>
                    <w:right w:val="single" w:sz="4" w:space="0" w:color="auto"/>
                  </w:tcBorders>
                  <w:shd w:val="clear" w:color="auto" w:fill="auto"/>
                  <w:noWrap/>
                  <w:vAlign w:val="bottom"/>
                  <w:hideMark/>
                </w:tcPr>
                <w:p w:rsidR="00C5656D" w:rsidRPr="00D460D7" w:rsidRDefault="00C5656D" w:rsidP="00D43D28">
                  <w:pPr>
                    <w:rPr>
                      <w:color w:val="000000"/>
                      <w:lang w:val="en-GB" w:eastAsia="en-GB" w:bidi="ta-IN"/>
                    </w:rPr>
                  </w:pPr>
                  <w:r w:rsidRPr="00D460D7">
                    <w:rPr>
                      <w:color w:val="000000"/>
                      <w:lang w:val="en-GB" w:eastAsia="en-GB" w:bidi="ta-IN"/>
                    </w:rPr>
                    <w:t> </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C5656D" w:rsidRPr="00D460D7" w:rsidRDefault="00C5656D" w:rsidP="00D43D28">
                  <w:pPr>
                    <w:jc w:val="right"/>
                    <w:rPr>
                      <w:color w:val="000000"/>
                      <w:lang w:val="en-GB" w:eastAsia="en-GB" w:bidi="ta-IN"/>
                    </w:rPr>
                  </w:pPr>
                  <w:r w:rsidRPr="00D460D7">
                    <w:rPr>
                      <w:color w:val="000000"/>
                      <w:lang w:val="en-GB" w:eastAsia="en-GB" w:bidi="ta-IN"/>
                    </w:rPr>
                    <w:t>155000</w:t>
                  </w:r>
                </w:p>
              </w:tc>
            </w:tr>
          </w:tbl>
          <w:p w:rsidR="006D00B1" w:rsidRDefault="006D00B1" w:rsidP="00C5656D">
            <w:pPr>
              <w:spacing w:line="360" w:lineRule="auto"/>
              <w:jc w:val="both"/>
            </w:pPr>
          </w:p>
          <w:p w:rsidR="00C5656D" w:rsidRPr="00D82A9A" w:rsidRDefault="00C5656D" w:rsidP="00C5656D">
            <w:pPr>
              <w:spacing w:line="360" w:lineRule="auto"/>
              <w:jc w:val="both"/>
            </w:pPr>
            <w:r w:rsidRPr="000F16A4">
              <w:t>The total turnover for the year ending December 31, 2008 was Rs. 500000</w:t>
            </w:r>
            <w:r>
              <w:t xml:space="preserve"> </w:t>
            </w:r>
            <w:r w:rsidRPr="000F16A4">
              <w:t>Divided into Rs.150000 for the period up to may 1, 2008 and Rs.350000 for the remaining period.</w:t>
            </w:r>
            <w:r w:rsidR="002763EA">
              <w:t xml:space="preserve">  Ascertain the profits earned prior to the incorporation of the company.</w:t>
            </w:r>
          </w:p>
          <w:p w:rsidR="000E1899" w:rsidRPr="005814FF" w:rsidRDefault="000E1899" w:rsidP="00193F27">
            <w:pPr>
              <w:jc w:val="center"/>
            </w:pPr>
          </w:p>
        </w:tc>
      </w:tr>
    </w:tbl>
    <w:p w:rsidR="008C7BA2" w:rsidRDefault="008C7BA2" w:rsidP="008C7BA2"/>
    <w:p w:rsidR="008C7BA2" w:rsidRDefault="008C7BA2" w:rsidP="008C7BA2">
      <w:pPr>
        <w:jc w:val="center"/>
      </w:pPr>
    </w:p>
    <w:sectPr w:rsidR="008C7BA2" w:rsidSect="00B659E1">
      <w:pgSz w:w="11907" w:h="16839" w:code="9"/>
      <w:pgMar w:top="450"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1FD" w:rsidRDefault="002831FD" w:rsidP="00B659E1">
      <w:r>
        <w:separator/>
      </w:r>
    </w:p>
  </w:endnote>
  <w:endnote w:type="continuationSeparator" w:id="1">
    <w:p w:rsidR="002831FD" w:rsidRDefault="002831FD" w:rsidP="00B6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1FD" w:rsidRDefault="002831FD" w:rsidP="00B659E1">
      <w:r>
        <w:separator/>
      </w:r>
    </w:p>
  </w:footnote>
  <w:footnote w:type="continuationSeparator" w:id="1">
    <w:p w:rsidR="002831FD" w:rsidRDefault="002831FD" w:rsidP="00B65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A72B70"/>
    <w:multiLevelType w:val="hybridMultilevel"/>
    <w:tmpl w:val="49DCE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1B6AC6"/>
    <w:multiLevelType w:val="hybridMultilevel"/>
    <w:tmpl w:val="12B03F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2E336A"/>
    <w:rsid w:val="0000691E"/>
    <w:rsid w:val="00023B9E"/>
    <w:rsid w:val="00060CB9"/>
    <w:rsid w:val="00061821"/>
    <w:rsid w:val="000E180A"/>
    <w:rsid w:val="000E1899"/>
    <w:rsid w:val="000E4455"/>
    <w:rsid w:val="000E619A"/>
    <w:rsid w:val="000F3EFE"/>
    <w:rsid w:val="0015513D"/>
    <w:rsid w:val="00165310"/>
    <w:rsid w:val="00186019"/>
    <w:rsid w:val="001A38C9"/>
    <w:rsid w:val="001D41FE"/>
    <w:rsid w:val="001D670F"/>
    <w:rsid w:val="001E2222"/>
    <w:rsid w:val="001F54D1"/>
    <w:rsid w:val="001F7E9B"/>
    <w:rsid w:val="00201D30"/>
    <w:rsid w:val="00204EB0"/>
    <w:rsid w:val="00211ABA"/>
    <w:rsid w:val="00235351"/>
    <w:rsid w:val="00264149"/>
    <w:rsid w:val="00266439"/>
    <w:rsid w:val="0026653D"/>
    <w:rsid w:val="002763EA"/>
    <w:rsid w:val="002831FD"/>
    <w:rsid w:val="002D09FF"/>
    <w:rsid w:val="002D7611"/>
    <w:rsid w:val="002D76BB"/>
    <w:rsid w:val="002E336A"/>
    <w:rsid w:val="002E552A"/>
    <w:rsid w:val="00304757"/>
    <w:rsid w:val="003145DF"/>
    <w:rsid w:val="003206DF"/>
    <w:rsid w:val="00323989"/>
    <w:rsid w:val="00324247"/>
    <w:rsid w:val="00380146"/>
    <w:rsid w:val="003855F1"/>
    <w:rsid w:val="003A24A4"/>
    <w:rsid w:val="003B14BC"/>
    <w:rsid w:val="003B1F06"/>
    <w:rsid w:val="003C6BB4"/>
    <w:rsid w:val="003D6DA3"/>
    <w:rsid w:val="003F728C"/>
    <w:rsid w:val="00403A60"/>
    <w:rsid w:val="00460118"/>
    <w:rsid w:val="0046314C"/>
    <w:rsid w:val="0046787F"/>
    <w:rsid w:val="004E23E2"/>
    <w:rsid w:val="004F787A"/>
    <w:rsid w:val="00501F18"/>
    <w:rsid w:val="0050571C"/>
    <w:rsid w:val="005133D7"/>
    <w:rsid w:val="005527A4"/>
    <w:rsid w:val="00552CF0"/>
    <w:rsid w:val="005811F1"/>
    <w:rsid w:val="005814FF"/>
    <w:rsid w:val="00581B1F"/>
    <w:rsid w:val="0059663E"/>
    <w:rsid w:val="005A0EF6"/>
    <w:rsid w:val="005D0F4A"/>
    <w:rsid w:val="005D3355"/>
    <w:rsid w:val="005F011C"/>
    <w:rsid w:val="0062605C"/>
    <w:rsid w:val="0064710A"/>
    <w:rsid w:val="00670A67"/>
    <w:rsid w:val="00681B25"/>
    <w:rsid w:val="006C1D35"/>
    <w:rsid w:val="006C39BE"/>
    <w:rsid w:val="006C7354"/>
    <w:rsid w:val="006D00B1"/>
    <w:rsid w:val="00701B86"/>
    <w:rsid w:val="00714C68"/>
    <w:rsid w:val="00725A0A"/>
    <w:rsid w:val="007326F6"/>
    <w:rsid w:val="0075037B"/>
    <w:rsid w:val="007D1AFC"/>
    <w:rsid w:val="00802202"/>
    <w:rsid w:val="00806A39"/>
    <w:rsid w:val="00814615"/>
    <w:rsid w:val="0081627E"/>
    <w:rsid w:val="00817276"/>
    <w:rsid w:val="00875196"/>
    <w:rsid w:val="0088784C"/>
    <w:rsid w:val="008A3793"/>
    <w:rsid w:val="008A56BE"/>
    <w:rsid w:val="008A6193"/>
    <w:rsid w:val="008B0703"/>
    <w:rsid w:val="008C7BA2"/>
    <w:rsid w:val="008D7E8B"/>
    <w:rsid w:val="0090266D"/>
    <w:rsid w:val="0090362A"/>
    <w:rsid w:val="00904D12"/>
    <w:rsid w:val="00911266"/>
    <w:rsid w:val="00942884"/>
    <w:rsid w:val="0095679B"/>
    <w:rsid w:val="00963CB5"/>
    <w:rsid w:val="00990036"/>
    <w:rsid w:val="009B53DD"/>
    <w:rsid w:val="009C5A1D"/>
    <w:rsid w:val="009D6E8E"/>
    <w:rsid w:val="009E09A3"/>
    <w:rsid w:val="009F1513"/>
    <w:rsid w:val="00A07703"/>
    <w:rsid w:val="00A47E2A"/>
    <w:rsid w:val="00AA076D"/>
    <w:rsid w:val="00AA3F2E"/>
    <w:rsid w:val="00AA5E39"/>
    <w:rsid w:val="00AA6B40"/>
    <w:rsid w:val="00AC772D"/>
    <w:rsid w:val="00AE264C"/>
    <w:rsid w:val="00B009B1"/>
    <w:rsid w:val="00B20598"/>
    <w:rsid w:val="00B253AE"/>
    <w:rsid w:val="00B30956"/>
    <w:rsid w:val="00B55A21"/>
    <w:rsid w:val="00B60E7E"/>
    <w:rsid w:val="00B659E1"/>
    <w:rsid w:val="00B70654"/>
    <w:rsid w:val="00B83AB6"/>
    <w:rsid w:val="00B939EF"/>
    <w:rsid w:val="00B9454D"/>
    <w:rsid w:val="00BA2F7E"/>
    <w:rsid w:val="00BA539E"/>
    <w:rsid w:val="00BB5C6B"/>
    <w:rsid w:val="00BC7D01"/>
    <w:rsid w:val="00BD050B"/>
    <w:rsid w:val="00BD3E28"/>
    <w:rsid w:val="00BE572D"/>
    <w:rsid w:val="00BF25ED"/>
    <w:rsid w:val="00BF3DE7"/>
    <w:rsid w:val="00C33FFF"/>
    <w:rsid w:val="00C3743D"/>
    <w:rsid w:val="00C5656D"/>
    <w:rsid w:val="00C60C6A"/>
    <w:rsid w:val="00C71847"/>
    <w:rsid w:val="00C81140"/>
    <w:rsid w:val="00C87B23"/>
    <w:rsid w:val="00C95F18"/>
    <w:rsid w:val="00CA69BB"/>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22D22"/>
    <w:rsid w:val="00E43A74"/>
    <w:rsid w:val="00E44059"/>
    <w:rsid w:val="00E54572"/>
    <w:rsid w:val="00E5735F"/>
    <w:rsid w:val="00E577A9"/>
    <w:rsid w:val="00E70245"/>
    <w:rsid w:val="00E70A47"/>
    <w:rsid w:val="00E74C47"/>
    <w:rsid w:val="00E824B7"/>
    <w:rsid w:val="00EB0EE0"/>
    <w:rsid w:val="00EB26EF"/>
    <w:rsid w:val="00F11EDB"/>
    <w:rsid w:val="00F162EA"/>
    <w:rsid w:val="00F208C0"/>
    <w:rsid w:val="00F266A7"/>
    <w:rsid w:val="00F32118"/>
    <w:rsid w:val="00F44D15"/>
    <w:rsid w:val="00F55D6F"/>
    <w:rsid w:val="00F9422C"/>
    <w:rsid w:val="00FB75A7"/>
    <w:rsid w:val="00FD2070"/>
  </w:rsids>
  <m:mathPr>
    <m:mathFont m:val="Cambria Math"/>
    <m:brkBin m:val="before"/>
    <m:brkBinSub m:val="--"/>
    <m:smallFrac/>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4263F-EFA8-426B-A751-1CFD17B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1163</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17</cp:revision>
  <cp:lastPrinted>2019-10-12T08:20:00Z</cp:lastPrinted>
  <dcterms:created xsi:type="dcterms:W3CDTF">2019-10-12T08:19:00Z</dcterms:created>
  <dcterms:modified xsi:type="dcterms:W3CDTF">2019-11-23T06:36:00Z</dcterms:modified>
</cp:coreProperties>
</file>